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2480" w14:textId="12EAFEEA" w:rsidR="008C2673" w:rsidRDefault="008C2673" w:rsidP="00E722BF">
      <w:pPr>
        <w:pStyle w:val="EH2"/>
        <w:spacing w:line="276" w:lineRule="auto"/>
        <w:rPr>
          <w:sz w:val="40"/>
        </w:rPr>
      </w:pPr>
      <w:r w:rsidRPr="008C2673">
        <w:rPr>
          <w:sz w:val="40"/>
        </w:rPr>
        <w:t xml:space="preserve">Streamline Your </w:t>
      </w:r>
      <w:r w:rsidR="00490971">
        <w:rPr>
          <w:sz w:val="40"/>
        </w:rPr>
        <w:t>Award</w:t>
      </w:r>
      <w:r w:rsidRPr="008C2673">
        <w:rPr>
          <w:sz w:val="40"/>
        </w:rPr>
        <w:t xml:space="preserve"> Closeout </w:t>
      </w:r>
      <w:r w:rsidR="00106700" w:rsidRPr="008C2673">
        <w:rPr>
          <w:sz w:val="40"/>
        </w:rPr>
        <w:t xml:space="preserve"> </w:t>
      </w:r>
      <w:r w:rsidRPr="008C2673">
        <w:rPr>
          <w:sz w:val="40"/>
        </w:rPr>
        <w:t>​</w:t>
      </w:r>
    </w:p>
    <w:p w14:paraId="1EAC8AFB" w14:textId="49FF3963" w:rsidR="00507B2D" w:rsidRDefault="00507B2D" w:rsidP="00E722BF">
      <w:pPr>
        <w:pStyle w:val="EH2"/>
        <w:spacing w:line="276" w:lineRule="auto"/>
        <w:rPr>
          <w:b w:val="0"/>
          <w:bCs w:val="0"/>
          <w:color w:val="auto"/>
          <w:sz w:val="24"/>
        </w:rPr>
      </w:pPr>
      <w:r w:rsidRPr="00507B2D">
        <w:rPr>
          <w:b w:val="0"/>
          <w:bCs w:val="0"/>
          <w:color w:val="auto"/>
          <w:sz w:val="24"/>
        </w:rPr>
        <w:t xml:space="preserve">Build a robust and standardized Closeout process by leveraging a variety of tools in </w:t>
      </w:r>
      <w:r w:rsidR="00106700">
        <w:rPr>
          <w:b w:val="0"/>
          <w:bCs w:val="0"/>
          <w:color w:val="auto"/>
          <w:sz w:val="24"/>
        </w:rPr>
        <w:t xml:space="preserve">Euna Grants, </w:t>
      </w:r>
      <w:r w:rsidR="00893C84">
        <w:rPr>
          <w:b w:val="0"/>
          <w:bCs w:val="0"/>
          <w:color w:val="auto"/>
          <w:sz w:val="24"/>
        </w:rPr>
        <w:t>p</w:t>
      </w:r>
      <w:r w:rsidR="00106700">
        <w:rPr>
          <w:b w:val="0"/>
          <w:bCs w:val="0"/>
          <w:color w:val="auto"/>
          <w:sz w:val="24"/>
        </w:rPr>
        <w:t xml:space="preserve">owered by </w:t>
      </w:r>
      <w:r w:rsidRPr="00507B2D">
        <w:rPr>
          <w:b w:val="0"/>
          <w:bCs w:val="0"/>
          <w:color w:val="auto"/>
          <w:sz w:val="24"/>
        </w:rPr>
        <w:t>AmpliFund to ensure compliance has been met by the end of the funding period. It’s best practice to begin planning closeout midway through the Grant Lifecycle. Make sure your Closeout process adheres to your funder’s regulations or those within the 2 CFR-200 for Federal Grants.​</w:t>
      </w:r>
      <w:r w:rsidR="00774F7A">
        <w:rPr>
          <w:b w:val="0"/>
          <w:bCs w:val="0"/>
          <w:color w:val="auto"/>
          <w:sz w:val="24"/>
        </w:rPr>
        <w:t xml:space="preserve"> </w:t>
      </w:r>
      <w:r w:rsidRPr="00507B2D">
        <w:rPr>
          <w:b w:val="0"/>
          <w:bCs w:val="0"/>
          <w:color w:val="auto"/>
          <w:sz w:val="24"/>
        </w:rPr>
        <w:t xml:space="preserve">Design and manage your Closeout process using several of </w:t>
      </w:r>
      <w:r w:rsidR="00893C84">
        <w:rPr>
          <w:b w:val="0"/>
          <w:bCs w:val="0"/>
          <w:color w:val="auto"/>
          <w:sz w:val="24"/>
        </w:rPr>
        <w:t>Euna Grants’</w:t>
      </w:r>
      <w:r w:rsidRPr="00507B2D">
        <w:rPr>
          <w:b w:val="0"/>
          <w:bCs w:val="0"/>
          <w:color w:val="auto"/>
          <w:sz w:val="24"/>
        </w:rPr>
        <w:t xml:space="preserve"> features described next:​</w:t>
      </w:r>
      <w:r w:rsidR="00923B7E" w:rsidRPr="00923B7E">
        <w:rPr>
          <w:b w:val="0"/>
          <w:bCs w:val="0"/>
          <w:color w:val="auto"/>
          <w:sz w:val="24"/>
        </w:rPr>
        <w:t>​</w:t>
      </w:r>
    </w:p>
    <w:p w14:paraId="4ABAEB33" w14:textId="77777777" w:rsidR="00774F7A" w:rsidRDefault="00774F7A" w:rsidP="00E722BF">
      <w:pPr>
        <w:pStyle w:val="EH2"/>
        <w:spacing w:line="276" w:lineRule="auto"/>
        <w:rPr>
          <w:b w:val="0"/>
          <w:bCs w:val="0"/>
          <w:color w:val="auto"/>
          <w:sz w:val="24"/>
        </w:rPr>
      </w:pPr>
    </w:p>
    <w:p w14:paraId="1061E913" w14:textId="1B9ADA11" w:rsidR="003F7686" w:rsidRPr="00401CEE" w:rsidRDefault="00B82500" w:rsidP="00E722BF">
      <w:pPr>
        <w:pStyle w:val="EH2"/>
        <w:spacing w:line="276" w:lineRule="auto"/>
      </w:pPr>
      <w:r w:rsidRPr="00401CEE">
        <w:t>Custom and Standard Reports</w:t>
      </w:r>
    </w:p>
    <w:p w14:paraId="237B2EC1" w14:textId="36B2D2DF" w:rsidR="00535558" w:rsidRDefault="00893C84" w:rsidP="00E722BF">
      <w:pPr>
        <w:pStyle w:val="EH2"/>
        <w:spacing w:line="276" w:lineRule="auto"/>
        <w:rPr>
          <w:b w:val="0"/>
          <w:bCs w:val="0"/>
          <w:color w:val="auto"/>
          <w:sz w:val="24"/>
        </w:rPr>
      </w:pPr>
      <w:r>
        <w:rPr>
          <w:b w:val="0"/>
          <w:bCs w:val="0"/>
          <w:color w:val="auto"/>
          <w:sz w:val="24"/>
        </w:rPr>
        <w:t>Euna Grants</w:t>
      </w:r>
      <w:r w:rsidR="00535558" w:rsidRPr="00535558">
        <w:rPr>
          <w:b w:val="0"/>
          <w:bCs w:val="0"/>
          <w:color w:val="auto"/>
          <w:sz w:val="24"/>
        </w:rPr>
        <w:t xml:space="preserve"> has a variety of standard and custom reports to support the financial reconciliation and programmatic reporting required for a successful closeout process. Custom reports’ data points and formatting can be configured and adapted to your needs. A good way to stay on top of your closeout requirements is by having any report be automatically delivered to your email on a regular basis. If you are interested to learn more or add a report to your account, please contact your Customer Success Representative.​</w:t>
      </w:r>
    </w:p>
    <w:p w14:paraId="1D2BAA54" w14:textId="77777777" w:rsidR="00774F7A" w:rsidRPr="00535558" w:rsidRDefault="00774F7A" w:rsidP="00E722BF">
      <w:pPr>
        <w:pStyle w:val="EH2"/>
        <w:spacing w:line="276" w:lineRule="auto"/>
        <w:rPr>
          <w:b w:val="0"/>
          <w:bCs w:val="0"/>
          <w:color w:val="auto"/>
          <w:sz w:val="24"/>
        </w:rPr>
      </w:pPr>
    </w:p>
    <w:p w14:paraId="49496855" w14:textId="7508D7B7" w:rsidR="00535558" w:rsidRPr="00535558" w:rsidRDefault="00535558" w:rsidP="00E722BF">
      <w:pPr>
        <w:pStyle w:val="EH3"/>
        <w:spacing w:line="276" w:lineRule="auto"/>
      </w:pPr>
      <w:r w:rsidRPr="00535558">
        <w:t>Closeout Custom Report ​</w:t>
      </w:r>
    </w:p>
    <w:p w14:paraId="203462EB" w14:textId="77777777" w:rsidR="00535558" w:rsidRPr="00535558" w:rsidRDefault="00535558" w:rsidP="00E722BF">
      <w:pPr>
        <w:pStyle w:val="EH2"/>
        <w:numPr>
          <w:ilvl w:val="0"/>
          <w:numId w:val="38"/>
        </w:numPr>
        <w:spacing w:line="276" w:lineRule="auto"/>
        <w:rPr>
          <w:b w:val="0"/>
          <w:bCs w:val="0"/>
          <w:color w:val="auto"/>
          <w:sz w:val="24"/>
        </w:rPr>
      </w:pPr>
      <w:r w:rsidRPr="00535558">
        <w:rPr>
          <w:b w:val="0"/>
          <w:bCs w:val="0"/>
          <w:color w:val="auto"/>
          <w:sz w:val="24"/>
        </w:rPr>
        <w:t>Identifies grants within 90 days of their closeout date.​</w:t>
      </w:r>
    </w:p>
    <w:p w14:paraId="47806876" w14:textId="79B82A9E" w:rsidR="00535558" w:rsidRDefault="00716809" w:rsidP="00E722BF">
      <w:pPr>
        <w:pStyle w:val="EH2"/>
        <w:spacing w:line="276" w:lineRule="auto"/>
      </w:pPr>
      <w:r w:rsidRPr="00716809">
        <w:rPr>
          <w:b w:val="0"/>
          <w:bCs w:val="0"/>
          <w:color w:val="auto"/>
          <w:sz w:val="24"/>
        </w:rPr>
        <w:t> </w:t>
      </w:r>
      <w:r w:rsidR="00856BE0">
        <w:t> </w:t>
      </w:r>
      <w:commentRangeStart w:id="0"/>
      <w:r w:rsidR="00CC2B07">
        <w:rPr>
          <w:noProof/>
        </w:rPr>
        <w:drawing>
          <wp:inline distT="0" distB="0" distL="0" distR="0" wp14:anchorId="4238DEE8" wp14:editId="6DCD4EC4">
            <wp:extent cx="6023947" cy="2539764"/>
            <wp:effectExtent l="19050" t="19050" r="15240" b="13335"/>
            <wp:docPr id="641931213" name="Picture 5" descr="A screenshot of a custom report in Euna Grants entitled &quot;Closeout Sta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31213" name="Picture 5" descr="A screenshot of a custom report in Euna Grants entitled &quot;Closeout Status.&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6233" cy="2544944"/>
                    </a:xfrm>
                    <a:prstGeom prst="rect">
                      <a:avLst/>
                    </a:prstGeom>
                    <a:noFill/>
                    <a:ln w="12700">
                      <a:solidFill>
                        <a:schemeClr val="tx1"/>
                      </a:solidFill>
                    </a:ln>
                  </pic:spPr>
                </pic:pic>
              </a:graphicData>
            </a:graphic>
          </wp:inline>
        </w:drawing>
      </w:r>
      <w:commentRangeEnd w:id="0"/>
      <w:r w:rsidR="00634457">
        <w:rPr>
          <w:rStyle w:val="CommentReference"/>
          <w:b w:val="0"/>
          <w:bCs w:val="0"/>
          <w:color w:val="auto"/>
        </w:rPr>
        <w:commentReference w:id="0"/>
      </w:r>
    </w:p>
    <w:p w14:paraId="32BD0A80" w14:textId="77777777" w:rsidR="00774F7A" w:rsidRPr="00535558" w:rsidRDefault="00774F7A" w:rsidP="00E722BF">
      <w:pPr>
        <w:pStyle w:val="EH2"/>
        <w:spacing w:line="276" w:lineRule="auto"/>
        <w:rPr>
          <w:b w:val="0"/>
          <w:bCs w:val="0"/>
          <w:color w:val="auto"/>
          <w:sz w:val="24"/>
        </w:rPr>
      </w:pPr>
    </w:p>
    <w:p w14:paraId="03F2597C" w14:textId="020777C8" w:rsidR="00535558" w:rsidRPr="00535558" w:rsidRDefault="00535558" w:rsidP="00E722BF">
      <w:pPr>
        <w:pStyle w:val="EH3"/>
        <w:spacing w:line="276" w:lineRule="auto"/>
      </w:pPr>
      <w:r w:rsidRPr="00535558">
        <w:lastRenderedPageBreak/>
        <w:t>Grant Budget Variance Report ​</w:t>
      </w:r>
    </w:p>
    <w:p w14:paraId="15FFFB9A" w14:textId="77777777" w:rsidR="0042389F" w:rsidRDefault="00535558" w:rsidP="00E722BF">
      <w:pPr>
        <w:pStyle w:val="EH2"/>
        <w:numPr>
          <w:ilvl w:val="0"/>
          <w:numId w:val="38"/>
        </w:numPr>
        <w:spacing w:line="276" w:lineRule="auto"/>
        <w:rPr>
          <w:b w:val="0"/>
          <w:bCs w:val="0"/>
          <w:color w:val="auto"/>
          <w:sz w:val="24"/>
        </w:rPr>
      </w:pPr>
      <w:r w:rsidRPr="00535558">
        <w:rPr>
          <w:b w:val="0"/>
          <w:bCs w:val="0"/>
          <w:color w:val="auto"/>
          <w:sz w:val="24"/>
        </w:rPr>
        <w:t xml:space="preserve">Shows </w:t>
      </w:r>
      <w:r w:rsidRPr="00A45714">
        <w:rPr>
          <w:color w:val="auto"/>
          <w:sz w:val="24"/>
        </w:rPr>
        <w:t>Budget</w:t>
      </w:r>
      <w:r w:rsidRPr="00535558">
        <w:rPr>
          <w:b w:val="0"/>
          <w:bCs w:val="0"/>
          <w:color w:val="auto"/>
          <w:sz w:val="24"/>
        </w:rPr>
        <w:t xml:space="preserve"> vs </w:t>
      </w:r>
      <w:r w:rsidRPr="00A45714">
        <w:rPr>
          <w:color w:val="auto"/>
          <w:sz w:val="24"/>
        </w:rPr>
        <w:t>Actuals</w:t>
      </w:r>
      <w:r w:rsidRPr="00535558">
        <w:rPr>
          <w:b w:val="0"/>
          <w:bCs w:val="0"/>
          <w:color w:val="auto"/>
          <w:sz w:val="24"/>
        </w:rPr>
        <w:t xml:space="preserve"> at the category and line-item level by Grant​</w:t>
      </w:r>
    </w:p>
    <w:p w14:paraId="0DD01FC5" w14:textId="5DFB8A92" w:rsidR="00D01E78" w:rsidRPr="0042389F" w:rsidRDefault="00535558" w:rsidP="00E722BF">
      <w:pPr>
        <w:pStyle w:val="EH2"/>
        <w:numPr>
          <w:ilvl w:val="0"/>
          <w:numId w:val="38"/>
        </w:numPr>
        <w:spacing w:line="276" w:lineRule="auto"/>
        <w:rPr>
          <w:b w:val="0"/>
          <w:bCs w:val="0"/>
          <w:color w:val="auto"/>
          <w:sz w:val="24"/>
        </w:rPr>
      </w:pPr>
      <w:r w:rsidRPr="0042389F">
        <w:rPr>
          <w:b w:val="0"/>
          <w:bCs w:val="0"/>
          <w:color w:val="auto"/>
          <w:sz w:val="24"/>
        </w:rPr>
        <w:t>As you approach close-out stages, review this report periodically to monitor f</w:t>
      </w:r>
      <w:r w:rsidR="0042389F" w:rsidRPr="0042389F">
        <w:rPr>
          <w:b w:val="0"/>
          <w:bCs w:val="0"/>
          <w:color w:val="auto"/>
          <w:sz w:val="24"/>
        </w:rPr>
        <w:t>i</w:t>
      </w:r>
      <w:r w:rsidRPr="0042389F">
        <w:rPr>
          <w:b w:val="0"/>
          <w:bCs w:val="0"/>
          <w:color w:val="auto"/>
          <w:sz w:val="24"/>
        </w:rPr>
        <w:t>nding spend down is on track and before submitting the last invoice to your funder.​</w:t>
      </w:r>
    </w:p>
    <w:p w14:paraId="125FCCEE" w14:textId="77777777" w:rsidR="00774F7A" w:rsidRDefault="00774F7A" w:rsidP="00E722BF">
      <w:pPr>
        <w:pStyle w:val="EH2"/>
        <w:spacing w:line="276" w:lineRule="auto"/>
        <w:rPr>
          <w:b w:val="0"/>
          <w:bCs w:val="0"/>
          <w:color w:val="auto"/>
          <w:sz w:val="24"/>
        </w:rPr>
      </w:pPr>
    </w:p>
    <w:p w14:paraId="03A6D61C" w14:textId="142F2829" w:rsidR="00C30BF0" w:rsidRPr="00E17475" w:rsidRDefault="00C30BF0" w:rsidP="00E722BF">
      <w:pPr>
        <w:pStyle w:val="EH3"/>
        <w:spacing w:line="276" w:lineRule="auto"/>
      </w:pPr>
      <w:r w:rsidRPr="00C30BF0">
        <w:t>Expense Detail Report​</w:t>
      </w:r>
    </w:p>
    <w:p w14:paraId="3D0495EF" w14:textId="77777777" w:rsidR="00981F15" w:rsidRPr="00981F15" w:rsidRDefault="00981F15" w:rsidP="00E722BF">
      <w:pPr>
        <w:pStyle w:val="ListParagraph"/>
        <w:numPr>
          <w:ilvl w:val="0"/>
          <w:numId w:val="38"/>
        </w:numPr>
        <w:spacing w:line="276" w:lineRule="auto"/>
      </w:pPr>
      <w:r w:rsidRPr="00981F15">
        <w:t>Lists all expenses broken down to the line-item level associated with an Award​</w:t>
      </w:r>
    </w:p>
    <w:p w14:paraId="73F8D135" w14:textId="77777777" w:rsidR="00981F15" w:rsidRDefault="00981F15" w:rsidP="00E722BF">
      <w:pPr>
        <w:pStyle w:val="ListParagraph"/>
        <w:numPr>
          <w:ilvl w:val="0"/>
          <w:numId w:val="38"/>
        </w:numPr>
        <w:spacing w:line="276" w:lineRule="auto"/>
      </w:pPr>
      <w:r w:rsidRPr="00981F15">
        <w:t>Helps ensure financial reconciliation is aligned with the terms of the grant agreement</w:t>
      </w:r>
    </w:p>
    <w:p w14:paraId="044F9EC5" w14:textId="77777777" w:rsidR="00774F7A" w:rsidRPr="00981F15" w:rsidRDefault="00774F7A" w:rsidP="00774F7A">
      <w:pPr>
        <w:pStyle w:val="ListParagraph"/>
        <w:spacing w:line="276" w:lineRule="auto"/>
      </w:pPr>
    </w:p>
    <w:p w14:paraId="6E63D892" w14:textId="27D4F166" w:rsidR="00C30BF0" w:rsidRPr="00E17475" w:rsidRDefault="00C30BF0" w:rsidP="00E722BF">
      <w:pPr>
        <w:pStyle w:val="EH3"/>
        <w:spacing w:line="276" w:lineRule="auto"/>
      </w:pPr>
      <w:r w:rsidRPr="00E17475">
        <w:t>SF-425​</w:t>
      </w:r>
    </w:p>
    <w:p w14:paraId="0A3F8869" w14:textId="77777777" w:rsidR="00582416" w:rsidRPr="00582416" w:rsidRDefault="00582416" w:rsidP="00E722BF">
      <w:pPr>
        <w:pStyle w:val="EH2"/>
        <w:numPr>
          <w:ilvl w:val="0"/>
          <w:numId w:val="40"/>
        </w:numPr>
        <w:spacing w:line="276" w:lineRule="auto"/>
        <w:rPr>
          <w:b w:val="0"/>
          <w:bCs w:val="0"/>
          <w:color w:val="auto"/>
          <w:sz w:val="24"/>
        </w:rPr>
      </w:pPr>
      <w:r w:rsidRPr="00582416">
        <w:rPr>
          <w:b w:val="0"/>
          <w:bCs w:val="0"/>
          <w:color w:val="auto"/>
          <w:sz w:val="24"/>
        </w:rPr>
        <w:t>Details financial status information to ensure accountability and transparency in the use of federal funds</w:t>
      </w:r>
    </w:p>
    <w:p w14:paraId="4260C8A3" w14:textId="77777777" w:rsidR="00582416" w:rsidRPr="00582416" w:rsidRDefault="00582416" w:rsidP="00E722BF">
      <w:pPr>
        <w:pStyle w:val="EH2"/>
        <w:numPr>
          <w:ilvl w:val="0"/>
          <w:numId w:val="40"/>
        </w:numPr>
        <w:spacing w:line="276" w:lineRule="auto"/>
        <w:rPr>
          <w:b w:val="0"/>
          <w:bCs w:val="0"/>
          <w:color w:val="auto"/>
          <w:sz w:val="24"/>
        </w:rPr>
      </w:pPr>
      <w:r w:rsidRPr="00582416">
        <w:rPr>
          <w:b w:val="0"/>
          <w:bCs w:val="0"/>
          <w:color w:val="auto"/>
          <w:sz w:val="24"/>
        </w:rPr>
        <w:t>Tracks expenditures, obligations, and unobligated balances</w:t>
      </w:r>
    </w:p>
    <w:p w14:paraId="4885FA3E" w14:textId="77777777" w:rsidR="00774F7A" w:rsidRPr="00774F7A" w:rsidRDefault="00774F7A" w:rsidP="00E722BF">
      <w:pPr>
        <w:pStyle w:val="EH3"/>
        <w:spacing w:line="276" w:lineRule="auto"/>
        <w:rPr>
          <w:sz w:val="24"/>
        </w:rPr>
      </w:pPr>
    </w:p>
    <w:p w14:paraId="15FDDA4D" w14:textId="7D8A9513" w:rsidR="00582416" w:rsidRPr="00582416" w:rsidRDefault="00582416" w:rsidP="00E722BF">
      <w:pPr>
        <w:pStyle w:val="EH3"/>
        <w:spacing w:line="276" w:lineRule="auto"/>
      </w:pPr>
      <w:r w:rsidRPr="00582416">
        <w:t>Performance Plan Detail and/or Summary Report(s)</w:t>
      </w:r>
    </w:p>
    <w:p w14:paraId="46AC8195" w14:textId="77777777" w:rsidR="00582416" w:rsidRPr="00582416" w:rsidRDefault="00582416" w:rsidP="00E722BF">
      <w:pPr>
        <w:pStyle w:val="EH2"/>
        <w:numPr>
          <w:ilvl w:val="0"/>
          <w:numId w:val="41"/>
        </w:numPr>
        <w:spacing w:line="276" w:lineRule="auto"/>
        <w:rPr>
          <w:b w:val="0"/>
          <w:bCs w:val="0"/>
          <w:color w:val="auto"/>
          <w:sz w:val="24"/>
        </w:rPr>
      </w:pPr>
      <w:r w:rsidRPr="00582416">
        <w:rPr>
          <w:b w:val="0"/>
          <w:bCs w:val="0"/>
          <w:color w:val="auto"/>
          <w:sz w:val="24"/>
        </w:rPr>
        <w:t>Provides visibility into the tracking performance metrics associated with an Award</w:t>
      </w:r>
    </w:p>
    <w:p w14:paraId="62F40127" w14:textId="77777777" w:rsidR="00582416" w:rsidRPr="00582416" w:rsidRDefault="00582416" w:rsidP="00E722BF">
      <w:pPr>
        <w:pStyle w:val="EH2"/>
        <w:numPr>
          <w:ilvl w:val="0"/>
          <w:numId w:val="41"/>
        </w:numPr>
        <w:spacing w:line="276" w:lineRule="auto"/>
        <w:rPr>
          <w:b w:val="0"/>
          <w:bCs w:val="0"/>
          <w:color w:val="auto"/>
          <w:sz w:val="24"/>
        </w:rPr>
      </w:pPr>
      <w:r w:rsidRPr="00582416">
        <w:rPr>
          <w:b w:val="0"/>
          <w:bCs w:val="0"/>
          <w:color w:val="auto"/>
          <w:sz w:val="24"/>
        </w:rPr>
        <w:t>Creates transparency with underperforming areas early allowing for timely corrective actions</w:t>
      </w:r>
    </w:p>
    <w:p w14:paraId="45DD0EB5" w14:textId="77777777" w:rsidR="00582416" w:rsidRPr="00582416" w:rsidRDefault="00582416" w:rsidP="00E722BF">
      <w:pPr>
        <w:pStyle w:val="EH2"/>
        <w:numPr>
          <w:ilvl w:val="0"/>
          <w:numId w:val="41"/>
        </w:numPr>
        <w:spacing w:line="276" w:lineRule="auto"/>
        <w:rPr>
          <w:b w:val="0"/>
          <w:bCs w:val="0"/>
          <w:color w:val="auto"/>
          <w:sz w:val="24"/>
        </w:rPr>
      </w:pPr>
      <w:r w:rsidRPr="00582416">
        <w:rPr>
          <w:b w:val="0"/>
          <w:bCs w:val="0"/>
          <w:color w:val="auto"/>
          <w:sz w:val="24"/>
        </w:rPr>
        <w:t>Identifies completion of all goals and achievements to support compliance</w:t>
      </w:r>
    </w:p>
    <w:p w14:paraId="19B1BCF2" w14:textId="77777777" w:rsidR="00774F7A" w:rsidRPr="00774F7A" w:rsidRDefault="00774F7A" w:rsidP="00E722BF">
      <w:pPr>
        <w:pStyle w:val="EH2"/>
        <w:spacing w:line="276" w:lineRule="auto"/>
        <w:rPr>
          <w:sz w:val="24"/>
        </w:rPr>
      </w:pPr>
    </w:p>
    <w:p w14:paraId="5F6F87D7" w14:textId="56DDE547" w:rsidR="00050A93" w:rsidRDefault="00EF7921" w:rsidP="00E722BF">
      <w:pPr>
        <w:pStyle w:val="EH2"/>
        <w:spacing w:line="276" w:lineRule="auto"/>
      </w:pPr>
      <w:r>
        <w:t>Workflow</w:t>
      </w:r>
    </w:p>
    <w:p w14:paraId="243A53E4" w14:textId="3E25C173" w:rsidR="002A6BA5" w:rsidRDefault="002A6BA5" w:rsidP="00E722BF">
      <w:pPr>
        <w:pStyle w:val="EH2"/>
        <w:spacing w:line="276" w:lineRule="auto"/>
        <w:rPr>
          <w:b w:val="0"/>
          <w:bCs w:val="0"/>
          <w:color w:val="auto"/>
          <w:sz w:val="24"/>
        </w:rPr>
      </w:pPr>
      <w:r w:rsidRPr="002A6BA5">
        <w:rPr>
          <w:b w:val="0"/>
          <w:bCs w:val="0"/>
          <w:color w:val="auto"/>
          <w:sz w:val="24"/>
        </w:rPr>
        <w:t xml:space="preserve">As a grant approaches the closeout stage, enroll your Award in a </w:t>
      </w:r>
      <w:r w:rsidRPr="006F6CFB">
        <w:rPr>
          <w:color w:val="auto"/>
          <w:sz w:val="24"/>
        </w:rPr>
        <w:t>Workflow</w:t>
      </w:r>
      <w:r w:rsidRPr="002A6BA5">
        <w:rPr>
          <w:b w:val="0"/>
          <w:bCs w:val="0"/>
          <w:color w:val="auto"/>
          <w:sz w:val="24"/>
        </w:rPr>
        <w:t xml:space="preserve"> to help guide</w:t>
      </w:r>
      <w:r w:rsidR="006F6CFB">
        <w:rPr>
          <w:b w:val="0"/>
          <w:bCs w:val="0"/>
          <w:color w:val="auto"/>
          <w:sz w:val="24"/>
        </w:rPr>
        <w:t xml:space="preserve"> </w:t>
      </w:r>
      <w:r w:rsidRPr="002A6BA5">
        <w:rPr>
          <w:b w:val="0"/>
          <w:bCs w:val="0"/>
          <w:color w:val="auto"/>
          <w:sz w:val="24"/>
        </w:rPr>
        <w:t>grant managers and other users through the necessary steps to fulfill all closeout</w:t>
      </w:r>
      <w:r w:rsidR="006F6CFB">
        <w:rPr>
          <w:b w:val="0"/>
          <w:bCs w:val="0"/>
          <w:color w:val="auto"/>
          <w:sz w:val="24"/>
        </w:rPr>
        <w:t xml:space="preserve"> </w:t>
      </w:r>
      <w:r w:rsidRPr="002A6BA5">
        <w:rPr>
          <w:b w:val="0"/>
          <w:bCs w:val="0"/>
          <w:color w:val="auto"/>
          <w:sz w:val="24"/>
        </w:rPr>
        <w:t xml:space="preserve">requirements. Use the </w:t>
      </w:r>
      <w:r w:rsidRPr="006F6CFB">
        <w:rPr>
          <w:color w:val="auto"/>
          <w:sz w:val="24"/>
        </w:rPr>
        <w:t>Workflow</w:t>
      </w:r>
      <w:r w:rsidRPr="002A6BA5">
        <w:rPr>
          <w:b w:val="0"/>
          <w:bCs w:val="0"/>
          <w:color w:val="auto"/>
          <w:sz w:val="24"/>
        </w:rPr>
        <w:t xml:space="preserve"> feature to assign tasks to specific users and leverage email</w:t>
      </w:r>
      <w:r>
        <w:rPr>
          <w:b w:val="0"/>
          <w:bCs w:val="0"/>
          <w:color w:val="auto"/>
          <w:sz w:val="24"/>
        </w:rPr>
        <w:t xml:space="preserve"> </w:t>
      </w:r>
      <w:r w:rsidRPr="002A6BA5">
        <w:rPr>
          <w:b w:val="0"/>
          <w:bCs w:val="0"/>
          <w:color w:val="auto"/>
          <w:sz w:val="24"/>
        </w:rPr>
        <w:t>notifications to ensure timely completion.​</w:t>
      </w:r>
    </w:p>
    <w:p w14:paraId="18201611" w14:textId="77777777" w:rsidR="00774F7A" w:rsidRDefault="00774F7A" w:rsidP="00E722BF">
      <w:pPr>
        <w:pStyle w:val="EH2"/>
        <w:spacing w:line="276" w:lineRule="auto"/>
        <w:rPr>
          <w:b w:val="0"/>
          <w:bCs w:val="0"/>
          <w:color w:val="auto"/>
          <w:sz w:val="24"/>
        </w:rPr>
      </w:pPr>
    </w:p>
    <w:p w14:paraId="5F378B50" w14:textId="77777777" w:rsidR="00F34932" w:rsidRDefault="00F34932" w:rsidP="00E722BF">
      <w:pPr>
        <w:pStyle w:val="EH2"/>
        <w:spacing w:line="276" w:lineRule="auto"/>
        <w:rPr>
          <w:b w:val="0"/>
          <w:bCs w:val="0"/>
          <w:color w:val="auto"/>
          <w:sz w:val="24"/>
        </w:rPr>
      </w:pPr>
    </w:p>
    <w:p w14:paraId="53AB024E" w14:textId="2C326430" w:rsidR="00A07865" w:rsidRDefault="00A07865" w:rsidP="00E722BF">
      <w:pPr>
        <w:pStyle w:val="EH2"/>
        <w:spacing w:line="276" w:lineRule="auto"/>
      </w:pPr>
      <w:r>
        <w:lastRenderedPageBreak/>
        <w:t>Custom Forms</w:t>
      </w:r>
    </w:p>
    <w:p w14:paraId="1DB0C6F9" w14:textId="77777777" w:rsidR="00F34932" w:rsidRDefault="00F94537" w:rsidP="00E722BF">
      <w:pPr>
        <w:spacing w:line="276" w:lineRule="auto"/>
      </w:pPr>
      <w:r w:rsidRPr="00F94537">
        <w:t xml:space="preserve">Using </w:t>
      </w:r>
      <w:r w:rsidR="006F6CFB" w:rsidRPr="006F6CFB">
        <w:rPr>
          <w:b/>
          <w:bCs/>
        </w:rPr>
        <w:t>C</w:t>
      </w:r>
      <w:r w:rsidRPr="006F6CFB">
        <w:rPr>
          <w:b/>
          <w:bCs/>
        </w:rPr>
        <w:t>ustom</w:t>
      </w:r>
      <w:r w:rsidRPr="00F94537">
        <w:t xml:space="preserve"> </w:t>
      </w:r>
      <w:r w:rsidR="006F6CFB" w:rsidRPr="006F6CFB">
        <w:rPr>
          <w:b/>
          <w:bCs/>
        </w:rPr>
        <w:t>F</w:t>
      </w:r>
      <w:r w:rsidRPr="006F6CFB">
        <w:rPr>
          <w:b/>
          <w:bCs/>
        </w:rPr>
        <w:t>orms</w:t>
      </w:r>
      <w:r w:rsidRPr="00F94537">
        <w:t xml:space="preserve"> linked to the Award record allows Grant Managers to maintain compliance by organizing and capturing additional data points in one centralized location. </w:t>
      </w:r>
    </w:p>
    <w:p w14:paraId="74AA70C9" w14:textId="77777777" w:rsidR="00F34932" w:rsidRDefault="00F34932" w:rsidP="00E722BF">
      <w:pPr>
        <w:spacing w:line="276" w:lineRule="auto"/>
      </w:pPr>
    </w:p>
    <w:p w14:paraId="613CFEEB" w14:textId="21CDF130" w:rsidR="00DF4F4B" w:rsidRPr="00F94537" w:rsidRDefault="00F94537" w:rsidP="00E722BF">
      <w:pPr>
        <w:spacing w:line="276" w:lineRule="auto"/>
      </w:pPr>
      <w:r w:rsidRPr="00F94537">
        <w:t>These forms are highly configurable and flexible, allowing you to:</w:t>
      </w:r>
    </w:p>
    <w:p w14:paraId="76652F72" w14:textId="0633AAF7" w:rsidR="00F94537" w:rsidRPr="00F94537" w:rsidRDefault="00F94537" w:rsidP="00E722BF">
      <w:pPr>
        <w:pStyle w:val="ListParagraph"/>
        <w:numPr>
          <w:ilvl w:val="0"/>
          <w:numId w:val="44"/>
        </w:numPr>
        <w:spacing w:line="276" w:lineRule="auto"/>
      </w:pPr>
      <w:r w:rsidRPr="00F94537">
        <w:t>Design a closeout checklist to identify tasks needing completion before closeout​</w:t>
      </w:r>
    </w:p>
    <w:p w14:paraId="5C74F5F7" w14:textId="44E2D77C" w:rsidR="00F34932" w:rsidRDefault="00F94537" w:rsidP="00F34932">
      <w:pPr>
        <w:pStyle w:val="ListParagraph"/>
        <w:numPr>
          <w:ilvl w:val="0"/>
          <w:numId w:val="44"/>
        </w:numPr>
        <w:spacing w:line="276" w:lineRule="auto"/>
      </w:pPr>
      <w:r w:rsidRPr="00F94537">
        <w:t>Choose from a variety of field types such as single or multi-line text fields, multiple choice, dates, and attachments​</w:t>
      </w:r>
    </w:p>
    <w:p w14:paraId="3FC95236" w14:textId="3B64FFB0" w:rsidR="00774F7A" w:rsidRPr="00F94537" w:rsidRDefault="00774F7A" w:rsidP="00774F7A">
      <w:pPr>
        <w:pStyle w:val="ListParagraph"/>
        <w:spacing w:line="276" w:lineRule="auto"/>
      </w:pPr>
    </w:p>
    <w:p w14:paraId="22C8B004" w14:textId="77777777" w:rsidR="00F94537" w:rsidRPr="00F94537" w:rsidRDefault="00F94537" w:rsidP="00E722BF">
      <w:pPr>
        <w:spacing w:line="276" w:lineRule="auto"/>
      </w:pPr>
      <w:r w:rsidRPr="00F94537">
        <w:t>Some items your checklist may include: ​</w:t>
      </w:r>
    </w:p>
    <w:p w14:paraId="0815415A" w14:textId="77777777" w:rsidR="00F94537" w:rsidRPr="00F94537" w:rsidRDefault="00F94537" w:rsidP="00E722BF">
      <w:pPr>
        <w:pStyle w:val="ListParagraph"/>
        <w:numPr>
          <w:ilvl w:val="0"/>
          <w:numId w:val="45"/>
        </w:numPr>
        <w:spacing w:line="276" w:lineRule="auto"/>
      </w:pPr>
      <w:r w:rsidRPr="00F94537">
        <w:t>Identify outstanding financial obligations​</w:t>
      </w:r>
    </w:p>
    <w:p w14:paraId="3278E081" w14:textId="3E36A294" w:rsidR="00F94537" w:rsidRPr="00F94537" w:rsidRDefault="00F94537" w:rsidP="00E722BF">
      <w:pPr>
        <w:pStyle w:val="ListParagraph"/>
        <w:numPr>
          <w:ilvl w:val="0"/>
          <w:numId w:val="45"/>
        </w:numPr>
        <w:spacing w:line="276" w:lineRule="auto"/>
      </w:pPr>
      <w:r w:rsidRPr="00F94537">
        <w:t>Make decisions regarding property disposition​</w:t>
      </w:r>
    </w:p>
    <w:p w14:paraId="6249814A" w14:textId="77777777" w:rsidR="00F94537" w:rsidRDefault="00F94537" w:rsidP="00E722BF">
      <w:pPr>
        <w:pStyle w:val="ListParagraph"/>
        <w:numPr>
          <w:ilvl w:val="0"/>
          <w:numId w:val="45"/>
        </w:numPr>
        <w:spacing w:line="276" w:lineRule="auto"/>
      </w:pPr>
      <w:r w:rsidRPr="00F94537">
        <w:t xml:space="preserve">Prepare </w:t>
      </w:r>
      <w:r w:rsidRPr="006F6CFB">
        <w:rPr>
          <w:b/>
          <w:bCs/>
        </w:rPr>
        <w:t>Programmatic</w:t>
      </w:r>
      <w:r w:rsidRPr="00F94537">
        <w:t xml:space="preserve"> and </w:t>
      </w:r>
      <w:r w:rsidRPr="006F6CFB">
        <w:rPr>
          <w:b/>
          <w:bCs/>
        </w:rPr>
        <w:t>Financial</w:t>
      </w:r>
      <w:r w:rsidRPr="00F94537">
        <w:t xml:space="preserve"> reports​</w:t>
      </w:r>
    </w:p>
    <w:p w14:paraId="6EC58F95" w14:textId="77777777" w:rsidR="00774F7A" w:rsidRDefault="00774F7A" w:rsidP="00774F7A">
      <w:pPr>
        <w:pStyle w:val="ListParagraph"/>
        <w:spacing w:line="276" w:lineRule="auto"/>
      </w:pPr>
    </w:p>
    <w:p w14:paraId="0B0BED48" w14:textId="0DBE662F" w:rsidR="00D04DB9" w:rsidRPr="00F94537" w:rsidRDefault="00F34932" w:rsidP="0008397F">
      <w:pPr>
        <w:spacing w:line="276" w:lineRule="auto"/>
        <w:ind w:left="720"/>
      </w:pPr>
      <w:r>
        <w:rPr>
          <w:noProof/>
        </w:rPr>
        <w:drawing>
          <wp:inline distT="0" distB="0" distL="0" distR="0" wp14:anchorId="5C62CAE6" wp14:editId="4A015B23">
            <wp:extent cx="3902710" cy="4207974"/>
            <wp:effectExtent l="19050" t="19050" r="21590" b="21590"/>
            <wp:docPr id="1978840361" name="Picture 2" descr="A screenshot of a custom form entitled &quot;Award Closeout Checkli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40361" name="Picture 2" descr="A screenshot of a custom form entitled &quot;Award Closeout Checklist.&quot;"/>
                    <pic:cNvPicPr/>
                  </pic:nvPicPr>
                  <pic:blipFill rotWithShape="1">
                    <a:blip r:embed="rId16">
                      <a:extLst>
                        <a:ext uri="{28A0092B-C50C-407E-A947-70E740481C1C}">
                          <a14:useLocalDpi xmlns:a14="http://schemas.microsoft.com/office/drawing/2010/main" val="0"/>
                        </a:ext>
                      </a:extLst>
                    </a:blip>
                    <a:srcRect b="14878"/>
                    <a:stretch>
                      <a:fillRect/>
                    </a:stretch>
                  </pic:blipFill>
                  <pic:spPr bwMode="auto">
                    <a:xfrm>
                      <a:off x="0" y="0"/>
                      <a:ext cx="3925201" cy="423222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8BA3957" w14:textId="02203369" w:rsidR="00516986" w:rsidRDefault="00516986" w:rsidP="00E722BF">
      <w:pPr>
        <w:pStyle w:val="EH2"/>
        <w:spacing w:line="276" w:lineRule="auto"/>
      </w:pPr>
      <w:r>
        <w:lastRenderedPageBreak/>
        <w:t>Documents</w:t>
      </w:r>
    </w:p>
    <w:p w14:paraId="3D989ED7" w14:textId="3FEAE95E" w:rsidR="000C43A7" w:rsidRPr="00660151" w:rsidRDefault="00726E00" w:rsidP="00E722BF">
      <w:pPr>
        <w:spacing w:line="276" w:lineRule="auto"/>
      </w:pPr>
      <w:r w:rsidRPr="00726E00">
        <w:t>Even after the grant program period has ended, supporting documents, financials records, and other documents may be subject to future review. In a strong internal control environment, organizations will have written policies for retention of documents. Utilize</w:t>
      </w:r>
      <w:r w:rsidR="00106700">
        <w:t xml:space="preserve"> </w:t>
      </w:r>
      <w:r w:rsidR="00893C84">
        <w:t>Euna Grants</w:t>
      </w:r>
      <w:r w:rsidRPr="00726E00">
        <w:t>‘ unlimited storage to: ​</w:t>
      </w:r>
    </w:p>
    <w:p w14:paraId="1CB52CBC" w14:textId="68D7C7A1" w:rsidR="00FC1A39" w:rsidRPr="00FC1A39" w:rsidRDefault="00FC1A39" w:rsidP="00E722BF">
      <w:pPr>
        <w:numPr>
          <w:ilvl w:val="0"/>
          <w:numId w:val="46"/>
        </w:numPr>
        <w:spacing w:line="276" w:lineRule="auto"/>
      </w:pPr>
      <w:r w:rsidRPr="00FC1A39">
        <w:t>Store documentation from multiple sources in a centralized place to comply with retention policies​</w:t>
      </w:r>
    </w:p>
    <w:p w14:paraId="6D81E6B6" w14:textId="77777777" w:rsidR="00FC1A39" w:rsidRPr="00FC1A39" w:rsidRDefault="00FC1A39" w:rsidP="00E722BF">
      <w:pPr>
        <w:numPr>
          <w:ilvl w:val="0"/>
          <w:numId w:val="46"/>
        </w:numPr>
        <w:spacing w:line="276" w:lineRule="auto"/>
      </w:pPr>
      <w:r w:rsidRPr="00FC1A39">
        <w:t>Choose from a variety of support file types and documents to be uploaded​</w:t>
      </w:r>
    </w:p>
    <w:p w14:paraId="2B7CB9B9" w14:textId="77777777" w:rsidR="00FC1A39" w:rsidRPr="00FC1A39" w:rsidRDefault="00FC1A39" w:rsidP="00E722BF">
      <w:pPr>
        <w:numPr>
          <w:ilvl w:val="0"/>
          <w:numId w:val="46"/>
        </w:numPr>
        <w:spacing w:line="276" w:lineRule="auto"/>
      </w:pPr>
      <w:r w:rsidRPr="00FC1A39">
        <w:t>Control documentation access by user role​</w:t>
      </w:r>
    </w:p>
    <w:p w14:paraId="6AEDAD5F" w14:textId="21560DC5" w:rsidR="00FC1A39" w:rsidRPr="00FC1A39" w:rsidRDefault="00FC1A39" w:rsidP="00E722BF">
      <w:pPr>
        <w:numPr>
          <w:ilvl w:val="0"/>
          <w:numId w:val="46"/>
        </w:numPr>
        <w:spacing w:line="276" w:lineRule="auto"/>
      </w:pPr>
      <w:r w:rsidRPr="00FC1A39">
        <w:t>Keep relevant financial records, evidence of program accomplishments, progress reports, final closeout letter, property disposition, and more​</w:t>
      </w:r>
    </w:p>
    <w:p w14:paraId="2CA3979B" w14:textId="28E3D000" w:rsidR="008D20E9" w:rsidRDefault="00FC1A39" w:rsidP="00E722BF">
      <w:pPr>
        <w:numPr>
          <w:ilvl w:val="0"/>
          <w:numId w:val="46"/>
        </w:numPr>
        <w:spacing w:line="276" w:lineRule="auto"/>
      </w:pPr>
      <w:r w:rsidRPr="00FC1A39">
        <w:t>Ensure a funder’s retention requirements are met ​</w:t>
      </w:r>
    </w:p>
    <w:p w14:paraId="644D4AF8" w14:textId="77777777" w:rsidR="00EF6C4A" w:rsidRDefault="00EF6C4A" w:rsidP="00EF6C4A">
      <w:pPr>
        <w:spacing w:line="276" w:lineRule="auto"/>
        <w:ind w:left="720"/>
      </w:pPr>
    </w:p>
    <w:p w14:paraId="22944201" w14:textId="43061064" w:rsidR="00984570" w:rsidRDefault="00EF6C4A" w:rsidP="00EF6C4A">
      <w:pPr>
        <w:spacing w:line="276" w:lineRule="auto"/>
      </w:pPr>
      <w:r>
        <w:rPr>
          <w:noProof/>
        </w:rPr>
        <w:drawing>
          <wp:inline distT="0" distB="0" distL="0" distR="0" wp14:anchorId="5AAFA21F" wp14:editId="091AFE74">
            <wp:extent cx="5943600" cy="635620"/>
            <wp:effectExtent l="19050" t="19050" r="19050" b="12700"/>
            <wp:docPr id="286620200" name="Picture 3" descr="A screenshot of the document folders in a closed g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20200" name="Picture 3" descr="A screenshot of the document folders in a closed grant."/>
                    <pic:cNvPicPr/>
                  </pic:nvPicPr>
                  <pic:blipFill rotWithShape="1">
                    <a:blip r:embed="rId17">
                      <a:extLst>
                        <a:ext uri="{28A0092B-C50C-407E-A947-70E740481C1C}">
                          <a14:useLocalDpi xmlns:a14="http://schemas.microsoft.com/office/drawing/2010/main" val="0"/>
                        </a:ext>
                      </a:extLst>
                    </a:blip>
                    <a:srcRect r="16532"/>
                    <a:stretch>
                      <a:fillRect/>
                    </a:stretch>
                  </pic:blipFill>
                  <pic:spPr bwMode="auto">
                    <a:xfrm>
                      <a:off x="0" y="0"/>
                      <a:ext cx="5943600" cy="635620"/>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397940AA" w14:textId="67315CBF" w:rsidR="00774F7A" w:rsidRDefault="00774F7A" w:rsidP="00774F7A">
      <w:pPr>
        <w:spacing w:line="276" w:lineRule="auto"/>
        <w:ind w:left="720"/>
      </w:pPr>
    </w:p>
    <w:p w14:paraId="47639C8D" w14:textId="3C1E9698" w:rsidR="00660151" w:rsidRDefault="003276E4" w:rsidP="00E722BF">
      <w:pPr>
        <w:pStyle w:val="EH2"/>
        <w:spacing w:line="276" w:lineRule="auto"/>
      </w:pPr>
      <w:r>
        <w:t>Award Status</w:t>
      </w:r>
    </w:p>
    <w:p w14:paraId="0C3CCD1D" w14:textId="4DEF3D48" w:rsidR="00774F7A" w:rsidRDefault="00D76FDE" w:rsidP="00E722BF">
      <w:pPr>
        <w:spacing w:line="276" w:lineRule="auto"/>
      </w:pPr>
      <w:r w:rsidRPr="00D76FDE">
        <w:t>Change the Award Status to </w:t>
      </w:r>
      <w:r w:rsidRPr="00F24829">
        <w:rPr>
          <w:b/>
          <w:bCs/>
        </w:rPr>
        <w:t>Closed</w:t>
      </w:r>
      <w:r w:rsidRPr="00D76FDE">
        <w:t> to identify the grant entered the closeout period. This status will:​</w:t>
      </w:r>
    </w:p>
    <w:p w14:paraId="5384462B" w14:textId="4C127A0B" w:rsidR="001B7939" w:rsidRPr="00D76FDE" w:rsidRDefault="001B7939" w:rsidP="00E722BF">
      <w:pPr>
        <w:spacing w:line="276" w:lineRule="auto"/>
      </w:pPr>
      <w:r>
        <w:rPr>
          <w:noProof/>
        </w:rPr>
        <w:drawing>
          <wp:anchor distT="0" distB="0" distL="114300" distR="114300" simplePos="0" relativeHeight="251658240" behindDoc="0" locked="0" layoutInCell="1" allowOverlap="1" wp14:anchorId="5D16C7CB" wp14:editId="6A515ABB">
            <wp:simplePos x="0" y="0"/>
            <wp:positionH relativeFrom="column">
              <wp:posOffset>4067302</wp:posOffset>
            </wp:positionH>
            <wp:positionV relativeFrom="paragraph">
              <wp:posOffset>48387</wp:posOffset>
            </wp:positionV>
            <wp:extent cx="1649730" cy="2145030"/>
            <wp:effectExtent l="19050" t="19050" r="26670" b="26670"/>
            <wp:wrapSquare wrapText="bothSides"/>
            <wp:docPr id="1040628641" name="Picture 4" descr="A screenshot of the Grant Management tab with the Grants sub header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28641" name="Picture 4" descr="A screenshot of the Grant Management tab with the Grants sub header expanded."/>
                    <pic:cNvPicPr/>
                  </pic:nvPicPr>
                  <pic:blipFill>
                    <a:blip r:embed="rId18">
                      <a:extLst>
                        <a:ext uri="{28A0092B-C50C-407E-A947-70E740481C1C}">
                          <a14:useLocalDpi xmlns:a14="http://schemas.microsoft.com/office/drawing/2010/main" val="0"/>
                        </a:ext>
                      </a:extLst>
                    </a:blip>
                    <a:stretch>
                      <a:fillRect/>
                    </a:stretch>
                  </pic:blipFill>
                  <pic:spPr>
                    <a:xfrm>
                      <a:off x="0" y="0"/>
                      <a:ext cx="1649730" cy="214503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6BECDC00" w14:textId="7C0AF97F" w:rsidR="00D76FDE" w:rsidRPr="00D76FDE" w:rsidRDefault="00D76FDE" w:rsidP="00E722BF">
      <w:pPr>
        <w:pStyle w:val="EH3"/>
        <w:spacing w:line="276" w:lineRule="auto"/>
      </w:pPr>
      <w:r w:rsidRPr="00D76FDE">
        <w:t>Recipients​</w:t>
      </w:r>
    </w:p>
    <w:p w14:paraId="78C0ED9F" w14:textId="48828668" w:rsidR="00D76FDE" w:rsidRPr="00D76FDE" w:rsidRDefault="00D76FDE" w:rsidP="00E722BF">
      <w:pPr>
        <w:numPr>
          <w:ilvl w:val="0"/>
          <w:numId w:val="47"/>
        </w:numPr>
        <w:spacing w:line="276" w:lineRule="auto"/>
      </w:pPr>
      <w:r w:rsidRPr="00D76FDE">
        <w:t>Restrict from creating expenses, and submitting payment requests​</w:t>
      </w:r>
    </w:p>
    <w:p w14:paraId="1C68F642" w14:textId="44BA755A" w:rsidR="00D76FDE" w:rsidRPr="00D76FDE" w:rsidRDefault="00D76FDE" w:rsidP="00E722BF">
      <w:pPr>
        <w:numPr>
          <w:ilvl w:val="0"/>
          <w:numId w:val="47"/>
        </w:numPr>
        <w:spacing w:line="276" w:lineRule="auto"/>
      </w:pPr>
      <w:r w:rsidRPr="00D76FDE">
        <w:t>Move the Grant Record from </w:t>
      </w:r>
      <w:r w:rsidRPr="00F24829">
        <w:rPr>
          <w:b/>
          <w:bCs/>
        </w:rPr>
        <w:t>Active Grants</w:t>
      </w:r>
      <w:r w:rsidRPr="00D76FDE">
        <w:t> sub-menu to</w:t>
      </w:r>
      <w:r w:rsidRPr="00D76FDE">
        <w:rPr>
          <w:i/>
          <w:iCs/>
        </w:rPr>
        <w:t xml:space="preserve"> </w:t>
      </w:r>
      <w:r w:rsidRPr="00F24829">
        <w:rPr>
          <w:b/>
          <w:bCs/>
        </w:rPr>
        <w:t>Closed Grants</w:t>
      </w:r>
      <w:r w:rsidRPr="00D76FDE">
        <w:t xml:space="preserve"> within the </w:t>
      </w:r>
      <w:r w:rsidRPr="00F24829">
        <w:rPr>
          <w:b/>
          <w:bCs/>
        </w:rPr>
        <w:t>Grant Management</w:t>
      </w:r>
      <w:r w:rsidRPr="00D76FDE">
        <w:t> section.​</w:t>
      </w:r>
    </w:p>
    <w:p w14:paraId="1AB8D1EF" w14:textId="2A6BE6BF" w:rsidR="00EF6C4A" w:rsidRDefault="00D76FDE" w:rsidP="00D04DB9">
      <w:pPr>
        <w:numPr>
          <w:ilvl w:val="0"/>
          <w:numId w:val="47"/>
        </w:numPr>
        <w:spacing w:line="276" w:lineRule="auto"/>
      </w:pPr>
      <w:r w:rsidRPr="00D76FDE">
        <w:t>Retain closed grants and related data to be referenced in the future​</w:t>
      </w:r>
      <w:r w:rsidR="00EF6C4A">
        <w:tab/>
      </w:r>
    </w:p>
    <w:p w14:paraId="23641B11" w14:textId="77777777" w:rsidR="001B7939" w:rsidRPr="00D76FDE" w:rsidRDefault="001B7939" w:rsidP="001B7939">
      <w:pPr>
        <w:spacing w:line="276" w:lineRule="auto"/>
        <w:ind w:left="720"/>
      </w:pPr>
    </w:p>
    <w:p w14:paraId="2490201F" w14:textId="77777777" w:rsidR="00D76FDE" w:rsidRPr="00D76FDE" w:rsidRDefault="00D76FDE" w:rsidP="00E722BF">
      <w:pPr>
        <w:pStyle w:val="EH3"/>
        <w:spacing w:line="276" w:lineRule="auto"/>
      </w:pPr>
      <w:r w:rsidRPr="00D76FDE">
        <w:lastRenderedPageBreak/>
        <w:t>Funder​</w:t>
      </w:r>
    </w:p>
    <w:p w14:paraId="482D1776" w14:textId="510A3911" w:rsidR="00D76FDE" w:rsidRDefault="00D76FDE" w:rsidP="00E722BF">
      <w:pPr>
        <w:numPr>
          <w:ilvl w:val="0"/>
          <w:numId w:val="48"/>
        </w:numPr>
        <w:spacing w:line="276" w:lineRule="auto"/>
      </w:pPr>
      <w:r w:rsidRPr="00D76FDE">
        <w:t xml:space="preserve">Return unspent funds to the </w:t>
      </w:r>
      <w:r w:rsidRPr="0054510F">
        <w:rPr>
          <w:b/>
          <w:bCs/>
        </w:rPr>
        <w:t>Unobligated Balance</w:t>
      </w:r>
      <w:r w:rsidRPr="00D76FDE">
        <w:t xml:space="preserve"> in the Fund, making unspent dollars available to be awarded out.​</w:t>
      </w:r>
    </w:p>
    <w:p w14:paraId="668A44FF" w14:textId="77777777" w:rsidR="00F05A5B" w:rsidRPr="00D76FDE" w:rsidRDefault="00F05A5B" w:rsidP="00F05A5B">
      <w:pPr>
        <w:spacing w:line="276" w:lineRule="auto"/>
        <w:ind w:left="720"/>
      </w:pPr>
    </w:p>
    <w:p w14:paraId="4A22415E" w14:textId="75278BD0" w:rsidR="00DA1F9E" w:rsidRDefault="006A1B56" w:rsidP="00E722BF">
      <w:pPr>
        <w:spacing w:line="276" w:lineRule="auto"/>
      </w:pPr>
      <w:r w:rsidRPr="006A1B56">
        <w:t xml:space="preserve">Update the Award Status to </w:t>
      </w:r>
      <w:r w:rsidRPr="0054510F">
        <w:rPr>
          <w:b/>
          <w:bCs/>
        </w:rPr>
        <w:t>Completed</w:t>
      </w:r>
      <w:r w:rsidRPr="006A1B56">
        <w:t xml:space="preserve"> once the closeout period ends. ​</w:t>
      </w:r>
    </w:p>
    <w:p w14:paraId="046B7E74" w14:textId="77777777" w:rsidR="005C12DC" w:rsidRDefault="005C12DC" w:rsidP="00E722BF">
      <w:pPr>
        <w:spacing w:line="276" w:lineRule="auto"/>
      </w:pPr>
    </w:p>
    <w:p w14:paraId="2E452D23" w14:textId="5CCED894" w:rsidR="00FB1067" w:rsidRDefault="00DA1F9E" w:rsidP="00E722BF">
      <w:pPr>
        <w:spacing w:line="276" w:lineRule="auto"/>
      </w:pPr>
      <w:r>
        <w:t>​</w:t>
      </w:r>
      <w:r w:rsidR="008F2588" w:rsidRPr="008F2588">
        <w:t>For further assistance, reach out to your Customer Success Rep</w:t>
      </w:r>
      <w:r w:rsidR="00F05A5B">
        <w:t>resentative.</w:t>
      </w:r>
    </w:p>
    <w:sectPr w:rsidR="00FB1067">
      <w:headerReference w:type="default"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y Martin" w:date="2025-09-30T11:01:00Z" w:initials="AM">
    <w:p w14:paraId="31121C17" w14:textId="77777777" w:rsidR="00634457" w:rsidRDefault="00634457" w:rsidP="00634457">
      <w:pPr>
        <w:pStyle w:val="CommentText"/>
      </w:pPr>
      <w:r>
        <w:rPr>
          <w:rStyle w:val="CommentReference"/>
        </w:rPr>
        <w:annotationRef/>
      </w:r>
      <w:r>
        <w:t>Wasn’t sure how to recreate/screenshot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121C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CA6068" w16cex:dateUtc="2025-09-30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121C17" w16cid:durableId="15CA60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E410" w14:textId="77777777" w:rsidR="00DD626D" w:rsidRDefault="00DD626D" w:rsidP="00050A93">
      <w:pPr>
        <w:spacing w:after="0" w:line="240" w:lineRule="auto"/>
      </w:pPr>
      <w:r>
        <w:separator/>
      </w:r>
    </w:p>
  </w:endnote>
  <w:endnote w:type="continuationSeparator" w:id="0">
    <w:p w14:paraId="186146FE" w14:textId="77777777" w:rsidR="00DD626D" w:rsidRDefault="00DD626D" w:rsidP="0005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12126"/>
      <w:docPartObj>
        <w:docPartGallery w:val="Page Numbers (Bottom of Page)"/>
        <w:docPartUnique/>
      </w:docPartObj>
    </w:sdtPr>
    <w:sdtEndPr>
      <w:rPr>
        <w:noProof/>
      </w:rPr>
    </w:sdtEndPr>
    <w:sdtContent>
      <w:p w14:paraId="1F8EECE0" w14:textId="28CD42FC" w:rsidR="00DD0F90" w:rsidRDefault="00DD0F90">
        <w:pPr>
          <w:pStyle w:val="Footer"/>
          <w:jc w:val="right"/>
        </w:pPr>
        <w:r>
          <w:rPr>
            <w:noProof/>
          </w:rPr>
          <w:drawing>
            <wp:anchor distT="0" distB="0" distL="114300" distR="114300" simplePos="0" relativeHeight="251658240" behindDoc="0" locked="0" layoutInCell="1" allowOverlap="1" wp14:anchorId="487EB7EC" wp14:editId="7B96C99C">
              <wp:simplePos x="0" y="0"/>
              <wp:positionH relativeFrom="column">
                <wp:posOffset>0</wp:posOffset>
              </wp:positionH>
              <wp:positionV relativeFrom="paragraph">
                <wp:posOffset>-40640</wp:posOffset>
              </wp:positionV>
              <wp:extent cx="1296670" cy="452120"/>
              <wp:effectExtent l="0" t="0" r="0" b="5080"/>
              <wp:wrapSquare wrapText="bothSides"/>
              <wp:docPr id="305521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45212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ED74AE2" w14:textId="717ECEB7" w:rsidR="00050A93" w:rsidRDefault="00050A93" w:rsidP="00DD0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1FC9" w14:textId="77777777" w:rsidR="00DD626D" w:rsidRDefault="00DD626D" w:rsidP="00050A93">
      <w:pPr>
        <w:spacing w:after="0" w:line="240" w:lineRule="auto"/>
      </w:pPr>
      <w:r>
        <w:separator/>
      </w:r>
    </w:p>
  </w:footnote>
  <w:footnote w:type="continuationSeparator" w:id="0">
    <w:p w14:paraId="3044FA68" w14:textId="77777777" w:rsidR="00DD626D" w:rsidRDefault="00DD626D" w:rsidP="0005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F23D" w14:textId="6E5727F2" w:rsidR="00D010B9" w:rsidRPr="009704DF" w:rsidRDefault="00490971" w:rsidP="009704DF">
    <w:pPr>
      <w:pStyle w:val="Header"/>
      <w:jc w:val="right"/>
    </w:pPr>
    <w:r>
      <w:t>Award</w:t>
    </w:r>
    <w:r w:rsidR="00EA34C6">
      <w:t xml:space="preserve"> Closeout</w:t>
    </w:r>
    <w:r w:rsidR="009704DF" w:rsidRPr="009704DF">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297"/>
    <w:multiLevelType w:val="hybridMultilevel"/>
    <w:tmpl w:val="DEAC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B05D6"/>
    <w:multiLevelType w:val="multilevel"/>
    <w:tmpl w:val="297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E2F14"/>
    <w:multiLevelType w:val="multilevel"/>
    <w:tmpl w:val="A36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F0E3D"/>
    <w:multiLevelType w:val="multilevel"/>
    <w:tmpl w:val="F418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023BB"/>
    <w:multiLevelType w:val="multilevel"/>
    <w:tmpl w:val="111A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169CF"/>
    <w:multiLevelType w:val="multilevel"/>
    <w:tmpl w:val="CA84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67B3A"/>
    <w:multiLevelType w:val="hybridMultilevel"/>
    <w:tmpl w:val="E788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E7E85"/>
    <w:multiLevelType w:val="multilevel"/>
    <w:tmpl w:val="191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90819"/>
    <w:multiLevelType w:val="multilevel"/>
    <w:tmpl w:val="C50C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77C6F"/>
    <w:multiLevelType w:val="hybridMultilevel"/>
    <w:tmpl w:val="9A60D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47DC0"/>
    <w:multiLevelType w:val="hybridMultilevel"/>
    <w:tmpl w:val="8CE6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175FC"/>
    <w:multiLevelType w:val="hybridMultilevel"/>
    <w:tmpl w:val="C6BE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158C8"/>
    <w:multiLevelType w:val="hybridMultilevel"/>
    <w:tmpl w:val="6D24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009D8"/>
    <w:multiLevelType w:val="hybridMultilevel"/>
    <w:tmpl w:val="B940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674CF"/>
    <w:multiLevelType w:val="hybridMultilevel"/>
    <w:tmpl w:val="03C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A62DA"/>
    <w:multiLevelType w:val="hybridMultilevel"/>
    <w:tmpl w:val="21F29CE4"/>
    <w:lvl w:ilvl="0" w:tplc="5F081D28">
      <w:start w:val="1"/>
      <w:numFmt w:val="decimal"/>
      <w:lvlText w:val="%1)"/>
      <w:lvlJc w:val="left"/>
      <w:pPr>
        <w:tabs>
          <w:tab w:val="num" w:pos="720"/>
        </w:tabs>
        <w:ind w:left="720" w:hanging="360"/>
      </w:pPr>
    </w:lvl>
    <w:lvl w:ilvl="1" w:tplc="C8F03E8A">
      <w:start w:val="1"/>
      <w:numFmt w:val="decimal"/>
      <w:lvlText w:val="%2)"/>
      <w:lvlJc w:val="left"/>
      <w:pPr>
        <w:tabs>
          <w:tab w:val="num" w:pos="1440"/>
        </w:tabs>
        <w:ind w:left="1440" w:hanging="360"/>
      </w:pPr>
    </w:lvl>
    <w:lvl w:ilvl="2" w:tplc="98A44B52" w:tentative="1">
      <w:start w:val="1"/>
      <w:numFmt w:val="decimal"/>
      <w:lvlText w:val="%3)"/>
      <w:lvlJc w:val="left"/>
      <w:pPr>
        <w:tabs>
          <w:tab w:val="num" w:pos="2160"/>
        </w:tabs>
        <w:ind w:left="2160" w:hanging="360"/>
      </w:pPr>
    </w:lvl>
    <w:lvl w:ilvl="3" w:tplc="18942492" w:tentative="1">
      <w:start w:val="1"/>
      <w:numFmt w:val="decimal"/>
      <w:lvlText w:val="%4)"/>
      <w:lvlJc w:val="left"/>
      <w:pPr>
        <w:tabs>
          <w:tab w:val="num" w:pos="2880"/>
        </w:tabs>
        <w:ind w:left="2880" w:hanging="360"/>
      </w:pPr>
    </w:lvl>
    <w:lvl w:ilvl="4" w:tplc="47340370" w:tentative="1">
      <w:start w:val="1"/>
      <w:numFmt w:val="decimal"/>
      <w:lvlText w:val="%5)"/>
      <w:lvlJc w:val="left"/>
      <w:pPr>
        <w:tabs>
          <w:tab w:val="num" w:pos="3600"/>
        </w:tabs>
        <w:ind w:left="3600" w:hanging="360"/>
      </w:pPr>
    </w:lvl>
    <w:lvl w:ilvl="5" w:tplc="4CAAAAF4" w:tentative="1">
      <w:start w:val="1"/>
      <w:numFmt w:val="decimal"/>
      <w:lvlText w:val="%6)"/>
      <w:lvlJc w:val="left"/>
      <w:pPr>
        <w:tabs>
          <w:tab w:val="num" w:pos="4320"/>
        </w:tabs>
        <w:ind w:left="4320" w:hanging="360"/>
      </w:pPr>
    </w:lvl>
    <w:lvl w:ilvl="6" w:tplc="D2325D08" w:tentative="1">
      <w:start w:val="1"/>
      <w:numFmt w:val="decimal"/>
      <w:lvlText w:val="%7)"/>
      <w:lvlJc w:val="left"/>
      <w:pPr>
        <w:tabs>
          <w:tab w:val="num" w:pos="5040"/>
        </w:tabs>
        <w:ind w:left="5040" w:hanging="360"/>
      </w:pPr>
    </w:lvl>
    <w:lvl w:ilvl="7" w:tplc="78D2723E" w:tentative="1">
      <w:start w:val="1"/>
      <w:numFmt w:val="decimal"/>
      <w:lvlText w:val="%8)"/>
      <w:lvlJc w:val="left"/>
      <w:pPr>
        <w:tabs>
          <w:tab w:val="num" w:pos="5760"/>
        </w:tabs>
        <w:ind w:left="5760" w:hanging="360"/>
      </w:pPr>
    </w:lvl>
    <w:lvl w:ilvl="8" w:tplc="470C2574" w:tentative="1">
      <w:start w:val="1"/>
      <w:numFmt w:val="decimal"/>
      <w:lvlText w:val="%9)"/>
      <w:lvlJc w:val="left"/>
      <w:pPr>
        <w:tabs>
          <w:tab w:val="num" w:pos="6480"/>
        </w:tabs>
        <w:ind w:left="6480" w:hanging="360"/>
      </w:pPr>
    </w:lvl>
  </w:abstractNum>
  <w:abstractNum w:abstractNumId="16" w15:restartNumberingAfterBreak="0">
    <w:nsid w:val="31C7615E"/>
    <w:multiLevelType w:val="multilevel"/>
    <w:tmpl w:val="4B94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578AA"/>
    <w:multiLevelType w:val="hybridMultilevel"/>
    <w:tmpl w:val="CF1AD74A"/>
    <w:lvl w:ilvl="0" w:tplc="E6281D0A">
      <w:start w:val="1"/>
      <w:numFmt w:val="bullet"/>
      <w:lvlText w:val="•"/>
      <w:lvlJc w:val="left"/>
      <w:pPr>
        <w:tabs>
          <w:tab w:val="num" w:pos="720"/>
        </w:tabs>
        <w:ind w:left="720" w:hanging="360"/>
      </w:pPr>
      <w:rPr>
        <w:rFonts w:ascii="Arial" w:hAnsi="Arial" w:hint="default"/>
      </w:rPr>
    </w:lvl>
    <w:lvl w:ilvl="1" w:tplc="8244E404" w:tentative="1">
      <w:start w:val="1"/>
      <w:numFmt w:val="bullet"/>
      <w:lvlText w:val="•"/>
      <w:lvlJc w:val="left"/>
      <w:pPr>
        <w:tabs>
          <w:tab w:val="num" w:pos="1440"/>
        </w:tabs>
        <w:ind w:left="1440" w:hanging="360"/>
      </w:pPr>
      <w:rPr>
        <w:rFonts w:ascii="Arial" w:hAnsi="Arial" w:hint="default"/>
      </w:rPr>
    </w:lvl>
    <w:lvl w:ilvl="2" w:tplc="F7BC7246" w:tentative="1">
      <w:start w:val="1"/>
      <w:numFmt w:val="bullet"/>
      <w:lvlText w:val="•"/>
      <w:lvlJc w:val="left"/>
      <w:pPr>
        <w:tabs>
          <w:tab w:val="num" w:pos="2160"/>
        </w:tabs>
        <w:ind w:left="2160" w:hanging="360"/>
      </w:pPr>
      <w:rPr>
        <w:rFonts w:ascii="Arial" w:hAnsi="Arial" w:hint="default"/>
      </w:rPr>
    </w:lvl>
    <w:lvl w:ilvl="3" w:tplc="856CF4B2" w:tentative="1">
      <w:start w:val="1"/>
      <w:numFmt w:val="bullet"/>
      <w:lvlText w:val="•"/>
      <w:lvlJc w:val="left"/>
      <w:pPr>
        <w:tabs>
          <w:tab w:val="num" w:pos="2880"/>
        </w:tabs>
        <w:ind w:left="2880" w:hanging="360"/>
      </w:pPr>
      <w:rPr>
        <w:rFonts w:ascii="Arial" w:hAnsi="Arial" w:hint="default"/>
      </w:rPr>
    </w:lvl>
    <w:lvl w:ilvl="4" w:tplc="E0D86CC4" w:tentative="1">
      <w:start w:val="1"/>
      <w:numFmt w:val="bullet"/>
      <w:lvlText w:val="•"/>
      <w:lvlJc w:val="left"/>
      <w:pPr>
        <w:tabs>
          <w:tab w:val="num" w:pos="3600"/>
        </w:tabs>
        <w:ind w:left="3600" w:hanging="360"/>
      </w:pPr>
      <w:rPr>
        <w:rFonts w:ascii="Arial" w:hAnsi="Arial" w:hint="default"/>
      </w:rPr>
    </w:lvl>
    <w:lvl w:ilvl="5" w:tplc="2C1461F0" w:tentative="1">
      <w:start w:val="1"/>
      <w:numFmt w:val="bullet"/>
      <w:lvlText w:val="•"/>
      <w:lvlJc w:val="left"/>
      <w:pPr>
        <w:tabs>
          <w:tab w:val="num" w:pos="4320"/>
        </w:tabs>
        <w:ind w:left="4320" w:hanging="360"/>
      </w:pPr>
      <w:rPr>
        <w:rFonts w:ascii="Arial" w:hAnsi="Arial" w:hint="default"/>
      </w:rPr>
    </w:lvl>
    <w:lvl w:ilvl="6" w:tplc="C4DA96C4" w:tentative="1">
      <w:start w:val="1"/>
      <w:numFmt w:val="bullet"/>
      <w:lvlText w:val="•"/>
      <w:lvlJc w:val="left"/>
      <w:pPr>
        <w:tabs>
          <w:tab w:val="num" w:pos="5040"/>
        </w:tabs>
        <w:ind w:left="5040" w:hanging="360"/>
      </w:pPr>
      <w:rPr>
        <w:rFonts w:ascii="Arial" w:hAnsi="Arial" w:hint="default"/>
      </w:rPr>
    </w:lvl>
    <w:lvl w:ilvl="7" w:tplc="49FA5D28" w:tentative="1">
      <w:start w:val="1"/>
      <w:numFmt w:val="bullet"/>
      <w:lvlText w:val="•"/>
      <w:lvlJc w:val="left"/>
      <w:pPr>
        <w:tabs>
          <w:tab w:val="num" w:pos="5760"/>
        </w:tabs>
        <w:ind w:left="5760" w:hanging="360"/>
      </w:pPr>
      <w:rPr>
        <w:rFonts w:ascii="Arial" w:hAnsi="Arial" w:hint="default"/>
      </w:rPr>
    </w:lvl>
    <w:lvl w:ilvl="8" w:tplc="2D9409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EA4D9C"/>
    <w:multiLevelType w:val="hybridMultilevel"/>
    <w:tmpl w:val="1C60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2287E"/>
    <w:multiLevelType w:val="hybridMultilevel"/>
    <w:tmpl w:val="BFEC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51F80"/>
    <w:multiLevelType w:val="multilevel"/>
    <w:tmpl w:val="2ED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DA2634"/>
    <w:multiLevelType w:val="hybridMultilevel"/>
    <w:tmpl w:val="C15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F7F9E"/>
    <w:multiLevelType w:val="hybridMultilevel"/>
    <w:tmpl w:val="8CE6D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210388"/>
    <w:multiLevelType w:val="hybridMultilevel"/>
    <w:tmpl w:val="EE02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A7068"/>
    <w:multiLevelType w:val="hybridMultilevel"/>
    <w:tmpl w:val="9A60D6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803E89"/>
    <w:multiLevelType w:val="hybridMultilevel"/>
    <w:tmpl w:val="9E9A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663A0"/>
    <w:multiLevelType w:val="multilevel"/>
    <w:tmpl w:val="7D20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0F1600"/>
    <w:multiLevelType w:val="hybridMultilevel"/>
    <w:tmpl w:val="7E04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711A9"/>
    <w:multiLevelType w:val="multilevel"/>
    <w:tmpl w:val="7EA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8E0BE0"/>
    <w:multiLevelType w:val="hybridMultilevel"/>
    <w:tmpl w:val="842A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27800"/>
    <w:multiLevelType w:val="multilevel"/>
    <w:tmpl w:val="E69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224F9"/>
    <w:multiLevelType w:val="hybridMultilevel"/>
    <w:tmpl w:val="4736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1033A"/>
    <w:multiLevelType w:val="hybridMultilevel"/>
    <w:tmpl w:val="F344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F62532"/>
    <w:multiLevelType w:val="hybridMultilevel"/>
    <w:tmpl w:val="2EBE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AB2EA7"/>
    <w:multiLevelType w:val="hybridMultilevel"/>
    <w:tmpl w:val="0090E2DA"/>
    <w:lvl w:ilvl="0" w:tplc="6126742C">
      <w:start w:val="1"/>
      <w:numFmt w:val="bullet"/>
      <w:lvlText w:val="•"/>
      <w:lvlJc w:val="left"/>
      <w:pPr>
        <w:tabs>
          <w:tab w:val="num" w:pos="720"/>
        </w:tabs>
        <w:ind w:left="720" w:hanging="360"/>
      </w:pPr>
      <w:rPr>
        <w:rFonts w:ascii="Arial" w:hAnsi="Arial" w:hint="default"/>
      </w:rPr>
    </w:lvl>
    <w:lvl w:ilvl="1" w:tplc="322ACFA2" w:tentative="1">
      <w:start w:val="1"/>
      <w:numFmt w:val="bullet"/>
      <w:lvlText w:val="•"/>
      <w:lvlJc w:val="left"/>
      <w:pPr>
        <w:tabs>
          <w:tab w:val="num" w:pos="1440"/>
        </w:tabs>
        <w:ind w:left="1440" w:hanging="360"/>
      </w:pPr>
      <w:rPr>
        <w:rFonts w:ascii="Arial" w:hAnsi="Arial" w:hint="default"/>
      </w:rPr>
    </w:lvl>
    <w:lvl w:ilvl="2" w:tplc="0122F76C" w:tentative="1">
      <w:start w:val="1"/>
      <w:numFmt w:val="bullet"/>
      <w:lvlText w:val="•"/>
      <w:lvlJc w:val="left"/>
      <w:pPr>
        <w:tabs>
          <w:tab w:val="num" w:pos="2160"/>
        </w:tabs>
        <w:ind w:left="2160" w:hanging="360"/>
      </w:pPr>
      <w:rPr>
        <w:rFonts w:ascii="Arial" w:hAnsi="Arial" w:hint="default"/>
      </w:rPr>
    </w:lvl>
    <w:lvl w:ilvl="3" w:tplc="A3A2F3AE" w:tentative="1">
      <w:start w:val="1"/>
      <w:numFmt w:val="bullet"/>
      <w:lvlText w:val="•"/>
      <w:lvlJc w:val="left"/>
      <w:pPr>
        <w:tabs>
          <w:tab w:val="num" w:pos="2880"/>
        </w:tabs>
        <w:ind w:left="2880" w:hanging="360"/>
      </w:pPr>
      <w:rPr>
        <w:rFonts w:ascii="Arial" w:hAnsi="Arial" w:hint="default"/>
      </w:rPr>
    </w:lvl>
    <w:lvl w:ilvl="4" w:tplc="05141CCC" w:tentative="1">
      <w:start w:val="1"/>
      <w:numFmt w:val="bullet"/>
      <w:lvlText w:val="•"/>
      <w:lvlJc w:val="left"/>
      <w:pPr>
        <w:tabs>
          <w:tab w:val="num" w:pos="3600"/>
        </w:tabs>
        <w:ind w:left="3600" w:hanging="360"/>
      </w:pPr>
      <w:rPr>
        <w:rFonts w:ascii="Arial" w:hAnsi="Arial" w:hint="default"/>
      </w:rPr>
    </w:lvl>
    <w:lvl w:ilvl="5" w:tplc="07F2452C" w:tentative="1">
      <w:start w:val="1"/>
      <w:numFmt w:val="bullet"/>
      <w:lvlText w:val="•"/>
      <w:lvlJc w:val="left"/>
      <w:pPr>
        <w:tabs>
          <w:tab w:val="num" w:pos="4320"/>
        </w:tabs>
        <w:ind w:left="4320" w:hanging="360"/>
      </w:pPr>
      <w:rPr>
        <w:rFonts w:ascii="Arial" w:hAnsi="Arial" w:hint="default"/>
      </w:rPr>
    </w:lvl>
    <w:lvl w:ilvl="6" w:tplc="2D5C73A4" w:tentative="1">
      <w:start w:val="1"/>
      <w:numFmt w:val="bullet"/>
      <w:lvlText w:val="•"/>
      <w:lvlJc w:val="left"/>
      <w:pPr>
        <w:tabs>
          <w:tab w:val="num" w:pos="5040"/>
        </w:tabs>
        <w:ind w:left="5040" w:hanging="360"/>
      </w:pPr>
      <w:rPr>
        <w:rFonts w:ascii="Arial" w:hAnsi="Arial" w:hint="default"/>
      </w:rPr>
    </w:lvl>
    <w:lvl w:ilvl="7" w:tplc="CAA6EBC8" w:tentative="1">
      <w:start w:val="1"/>
      <w:numFmt w:val="bullet"/>
      <w:lvlText w:val="•"/>
      <w:lvlJc w:val="left"/>
      <w:pPr>
        <w:tabs>
          <w:tab w:val="num" w:pos="5760"/>
        </w:tabs>
        <w:ind w:left="5760" w:hanging="360"/>
      </w:pPr>
      <w:rPr>
        <w:rFonts w:ascii="Arial" w:hAnsi="Arial" w:hint="default"/>
      </w:rPr>
    </w:lvl>
    <w:lvl w:ilvl="8" w:tplc="F7C864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D86CED"/>
    <w:multiLevelType w:val="hybridMultilevel"/>
    <w:tmpl w:val="1568A8EC"/>
    <w:lvl w:ilvl="0" w:tplc="0E901A90">
      <w:start w:val="1"/>
      <w:numFmt w:val="bullet"/>
      <w:lvlText w:val="•"/>
      <w:lvlJc w:val="left"/>
      <w:pPr>
        <w:tabs>
          <w:tab w:val="num" w:pos="720"/>
        </w:tabs>
        <w:ind w:left="720" w:hanging="360"/>
      </w:pPr>
      <w:rPr>
        <w:rFonts w:ascii="Arial" w:hAnsi="Arial" w:hint="default"/>
      </w:rPr>
    </w:lvl>
    <w:lvl w:ilvl="1" w:tplc="713C6E46" w:tentative="1">
      <w:start w:val="1"/>
      <w:numFmt w:val="bullet"/>
      <w:lvlText w:val="•"/>
      <w:lvlJc w:val="left"/>
      <w:pPr>
        <w:tabs>
          <w:tab w:val="num" w:pos="1440"/>
        </w:tabs>
        <w:ind w:left="1440" w:hanging="360"/>
      </w:pPr>
      <w:rPr>
        <w:rFonts w:ascii="Arial" w:hAnsi="Arial" w:hint="default"/>
      </w:rPr>
    </w:lvl>
    <w:lvl w:ilvl="2" w:tplc="D0DC3C64" w:tentative="1">
      <w:start w:val="1"/>
      <w:numFmt w:val="bullet"/>
      <w:lvlText w:val="•"/>
      <w:lvlJc w:val="left"/>
      <w:pPr>
        <w:tabs>
          <w:tab w:val="num" w:pos="2160"/>
        </w:tabs>
        <w:ind w:left="2160" w:hanging="360"/>
      </w:pPr>
      <w:rPr>
        <w:rFonts w:ascii="Arial" w:hAnsi="Arial" w:hint="default"/>
      </w:rPr>
    </w:lvl>
    <w:lvl w:ilvl="3" w:tplc="5D26EB0A" w:tentative="1">
      <w:start w:val="1"/>
      <w:numFmt w:val="bullet"/>
      <w:lvlText w:val="•"/>
      <w:lvlJc w:val="left"/>
      <w:pPr>
        <w:tabs>
          <w:tab w:val="num" w:pos="2880"/>
        </w:tabs>
        <w:ind w:left="2880" w:hanging="360"/>
      </w:pPr>
      <w:rPr>
        <w:rFonts w:ascii="Arial" w:hAnsi="Arial" w:hint="default"/>
      </w:rPr>
    </w:lvl>
    <w:lvl w:ilvl="4" w:tplc="71C65990" w:tentative="1">
      <w:start w:val="1"/>
      <w:numFmt w:val="bullet"/>
      <w:lvlText w:val="•"/>
      <w:lvlJc w:val="left"/>
      <w:pPr>
        <w:tabs>
          <w:tab w:val="num" w:pos="3600"/>
        </w:tabs>
        <w:ind w:left="3600" w:hanging="360"/>
      </w:pPr>
      <w:rPr>
        <w:rFonts w:ascii="Arial" w:hAnsi="Arial" w:hint="default"/>
      </w:rPr>
    </w:lvl>
    <w:lvl w:ilvl="5" w:tplc="6958C6B8" w:tentative="1">
      <w:start w:val="1"/>
      <w:numFmt w:val="bullet"/>
      <w:lvlText w:val="•"/>
      <w:lvlJc w:val="left"/>
      <w:pPr>
        <w:tabs>
          <w:tab w:val="num" w:pos="4320"/>
        </w:tabs>
        <w:ind w:left="4320" w:hanging="360"/>
      </w:pPr>
      <w:rPr>
        <w:rFonts w:ascii="Arial" w:hAnsi="Arial" w:hint="default"/>
      </w:rPr>
    </w:lvl>
    <w:lvl w:ilvl="6" w:tplc="1ADA847A" w:tentative="1">
      <w:start w:val="1"/>
      <w:numFmt w:val="bullet"/>
      <w:lvlText w:val="•"/>
      <w:lvlJc w:val="left"/>
      <w:pPr>
        <w:tabs>
          <w:tab w:val="num" w:pos="5040"/>
        </w:tabs>
        <w:ind w:left="5040" w:hanging="360"/>
      </w:pPr>
      <w:rPr>
        <w:rFonts w:ascii="Arial" w:hAnsi="Arial" w:hint="default"/>
      </w:rPr>
    </w:lvl>
    <w:lvl w:ilvl="7" w:tplc="DA3E09D6" w:tentative="1">
      <w:start w:val="1"/>
      <w:numFmt w:val="bullet"/>
      <w:lvlText w:val="•"/>
      <w:lvlJc w:val="left"/>
      <w:pPr>
        <w:tabs>
          <w:tab w:val="num" w:pos="5760"/>
        </w:tabs>
        <w:ind w:left="5760" w:hanging="360"/>
      </w:pPr>
      <w:rPr>
        <w:rFonts w:ascii="Arial" w:hAnsi="Arial" w:hint="default"/>
      </w:rPr>
    </w:lvl>
    <w:lvl w:ilvl="8" w:tplc="B50E6A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080443"/>
    <w:multiLevelType w:val="hybridMultilevel"/>
    <w:tmpl w:val="4E8E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E4802"/>
    <w:multiLevelType w:val="hybridMultilevel"/>
    <w:tmpl w:val="78BADBC0"/>
    <w:lvl w:ilvl="0" w:tplc="EFC86540">
      <w:start w:val="1"/>
      <w:numFmt w:val="bullet"/>
      <w:lvlText w:val="•"/>
      <w:lvlJc w:val="left"/>
      <w:pPr>
        <w:tabs>
          <w:tab w:val="num" w:pos="720"/>
        </w:tabs>
        <w:ind w:left="720" w:hanging="360"/>
      </w:pPr>
      <w:rPr>
        <w:rFonts w:ascii="Arial" w:hAnsi="Arial" w:hint="default"/>
      </w:rPr>
    </w:lvl>
    <w:lvl w:ilvl="1" w:tplc="DD96668E" w:tentative="1">
      <w:start w:val="1"/>
      <w:numFmt w:val="bullet"/>
      <w:lvlText w:val="•"/>
      <w:lvlJc w:val="left"/>
      <w:pPr>
        <w:tabs>
          <w:tab w:val="num" w:pos="1440"/>
        </w:tabs>
        <w:ind w:left="1440" w:hanging="360"/>
      </w:pPr>
      <w:rPr>
        <w:rFonts w:ascii="Arial" w:hAnsi="Arial" w:hint="default"/>
      </w:rPr>
    </w:lvl>
    <w:lvl w:ilvl="2" w:tplc="EDC8C096" w:tentative="1">
      <w:start w:val="1"/>
      <w:numFmt w:val="bullet"/>
      <w:lvlText w:val="•"/>
      <w:lvlJc w:val="left"/>
      <w:pPr>
        <w:tabs>
          <w:tab w:val="num" w:pos="2160"/>
        </w:tabs>
        <w:ind w:left="2160" w:hanging="360"/>
      </w:pPr>
      <w:rPr>
        <w:rFonts w:ascii="Arial" w:hAnsi="Arial" w:hint="default"/>
      </w:rPr>
    </w:lvl>
    <w:lvl w:ilvl="3" w:tplc="ADC610D8" w:tentative="1">
      <w:start w:val="1"/>
      <w:numFmt w:val="bullet"/>
      <w:lvlText w:val="•"/>
      <w:lvlJc w:val="left"/>
      <w:pPr>
        <w:tabs>
          <w:tab w:val="num" w:pos="2880"/>
        </w:tabs>
        <w:ind w:left="2880" w:hanging="360"/>
      </w:pPr>
      <w:rPr>
        <w:rFonts w:ascii="Arial" w:hAnsi="Arial" w:hint="default"/>
      </w:rPr>
    </w:lvl>
    <w:lvl w:ilvl="4" w:tplc="8442698E" w:tentative="1">
      <w:start w:val="1"/>
      <w:numFmt w:val="bullet"/>
      <w:lvlText w:val="•"/>
      <w:lvlJc w:val="left"/>
      <w:pPr>
        <w:tabs>
          <w:tab w:val="num" w:pos="3600"/>
        </w:tabs>
        <w:ind w:left="3600" w:hanging="360"/>
      </w:pPr>
      <w:rPr>
        <w:rFonts w:ascii="Arial" w:hAnsi="Arial" w:hint="default"/>
      </w:rPr>
    </w:lvl>
    <w:lvl w:ilvl="5" w:tplc="D5EE9A3C" w:tentative="1">
      <w:start w:val="1"/>
      <w:numFmt w:val="bullet"/>
      <w:lvlText w:val="•"/>
      <w:lvlJc w:val="left"/>
      <w:pPr>
        <w:tabs>
          <w:tab w:val="num" w:pos="4320"/>
        </w:tabs>
        <w:ind w:left="4320" w:hanging="360"/>
      </w:pPr>
      <w:rPr>
        <w:rFonts w:ascii="Arial" w:hAnsi="Arial" w:hint="default"/>
      </w:rPr>
    </w:lvl>
    <w:lvl w:ilvl="6" w:tplc="8AC2D7B6" w:tentative="1">
      <w:start w:val="1"/>
      <w:numFmt w:val="bullet"/>
      <w:lvlText w:val="•"/>
      <w:lvlJc w:val="left"/>
      <w:pPr>
        <w:tabs>
          <w:tab w:val="num" w:pos="5040"/>
        </w:tabs>
        <w:ind w:left="5040" w:hanging="360"/>
      </w:pPr>
      <w:rPr>
        <w:rFonts w:ascii="Arial" w:hAnsi="Arial" w:hint="default"/>
      </w:rPr>
    </w:lvl>
    <w:lvl w:ilvl="7" w:tplc="0EC4B482" w:tentative="1">
      <w:start w:val="1"/>
      <w:numFmt w:val="bullet"/>
      <w:lvlText w:val="•"/>
      <w:lvlJc w:val="left"/>
      <w:pPr>
        <w:tabs>
          <w:tab w:val="num" w:pos="5760"/>
        </w:tabs>
        <w:ind w:left="5760" w:hanging="360"/>
      </w:pPr>
      <w:rPr>
        <w:rFonts w:ascii="Arial" w:hAnsi="Arial" w:hint="default"/>
      </w:rPr>
    </w:lvl>
    <w:lvl w:ilvl="8" w:tplc="602E443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CC00B34"/>
    <w:multiLevelType w:val="hybridMultilevel"/>
    <w:tmpl w:val="D2A2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035D7F"/>
    <w:multiLevelType w:val="multilevel"/>
    <w:tmpl w:val="1B4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65132C"/>
    <w:multiLevelType w:val="hybridMultilevel"/>
    <w:tmpl w:val="7FD0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50DE5"/>
    <w:multiLevelType w:val="multilevel"/>
    <w:tmpl w:val="5F4E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431286"/>
    <w:multiLevelType w:val="multilevel"/>
    <w:tmpl w:val="B24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7C27E8"/>
    <w:multiLevelType w:val="multilevel"/>
    <w:tmpl w:val="450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6B61D2"/>
    <w:multiLevelType w:val="hybridMultilevel"/>
    <w:tmpl w:val="E4309864"/>
    <w:lvl w:ilvl="0" w:tplc="C65EBDE0">
      <w:start w:val="1"/>
      <w:numFmt w:val="decimal"/>
      <w:lvlText w:val="%1)"/>
      <w:lvlJc w:val="left"/>
      <w:pPr>
        <w:tabs>
          <w:tab w:val="num" w:pos="720"/>
        </w:tabs>
        <w:ind w:left="720" w:hanging="360"/>
      </w:pPr>
    </w:lvl>
    <w:lvl w:ilvl="1" w:tplc="EE34DDD2">
      <w:start w:val="1"/>
      <w:numFmt w:val="decimal"/>
      <w:lvlText w:val="%2)"/>
      <w:lvlJc w:val="left"/>
      <w:pPr>
        <w:tabs>
          <w:tab w:val="num" w:pos="1440"/>
        </w:tabs>
        <w:ind w:left="1440" w:hanging="360"/>
      </w:pPr>
    </w:lvl>
    <w:lvl w:ilvl="2" w:tplc="4C501DF6" w:tentative="1">
      <w:start w:val="1"/>
      <w:numFmt w:val="decimal"/>
      <w:lvlText w:val="%3)"/>
      <w:lvlJc w:val="left"/>
      <w:pPr>
        <w:tabs>
          <w:tab w:val="num" w:pos="2160"/>
        </w:tabs>
        <w:ind w:left="2160" w:hanging="360"/>
      </w:pPr>
    </w:lvl>
    <w:lvl w:ilvl="3" w:tplc="B14AFA4E" w:tentative="1">
      <w:start w:val="1"/>
      <w:numFmt w:val="decimal"/>
      <w:lvlText w:val="%4)"/>
      <w:lvlJc w:val="left"/>
      <w:pPr>
        <w:tabs>
          <w:tab w:val="num" w:pos="2880"/>
        </w:tabs>
        <w:ind w:left="2880" w:hanging="360"/>
      </w:pPr>
    </w:lvl>
    <w:lvl w:ilvl="4" w:tplc="420660CE" w:tentative="1">
      <w:start w:val="1"/>
      <w:numFmt w:val="decimal"/>
      <w:lvlText w:val="%5)"/>
      <w:lvlJc w:val="left"/>
      <w:pPr>
        <w:tabs>
          <w:tab w:val="num" w:pos="3600"/>
        </w:tabs>
        <w:ind w:left="3600" w:hanging="360"/>
      </w:pPr>
    </w:lvl>
    <w:lvl w:ilvl="5" w:tplc="59440F2A" w:tentative="1">
      <w:start w:val="1"/>
      <w:numFmt w:val="decimal"/>
      <w:lvlText w:val="%6)"/>
      <w:lvlJc w:val="left"/>
      <w:pPr>
        <w:tabs>
          <w:tab w:val="num" w:pos="4320"/>
        </w:tabs>
        <w:ind w:left="4320" w:hanging="360"/>
      </w:pPr>
    </w:lvl>
    <w:lvl w:ilvl="6" w:tplc="FE62B346" w:tentative="1">
      <w:start w:val="1"/>
      <w:numFmt w:val="decimal"/>
      <w:lvlText w:val="%7)"/>
      <w:lvlJc w:val="left"/>
      <w:pPr>
        <w:tabs>
          <w:tab w:val="num" w:pos="5040"/>
        </w:tabs>
        <w:ind w:left="5040" w:hanging="360"/>
      </w:pPr>
    </w:lvl>
    <w:lvl w:ilvl="7" w:tplc="2C8AFB36" w:tentative="1">
      <w:start w:val="1"/>
      <w:numFmt w:val="decimal"/>
      <w:lvlText w:val="%8)"/>
      <w:lvlJc w:val="left"/>
      <w:pPr>
        <w:tabs>
          <w:tab w:val="num" w:pos="5760"/>
        </w:tabs>
        <w:ind w:left="5760" w:hanging="360"/>
      </w:pPr>
    </w:lvl>
    <w:lvl w:ilvl="8" w:tplc="F41A413A" w:tentative="1">
      <w:start w:val="1"/>
      <w:numFmt w:val="decimal"/>
      <w:lvlText w:val="%9)"/>
      <w:lvlJc w:val="left"/>
      <w:pPr>
        <w:tabs>
          <w:tab w:val="num" w:pos="6480"/>
        </w:tabs>
        <w:ind w:left="6480" w:hanging="360"/>
      </w:pPr>
    </w:lvl>
  </w:abstractNum>
  <w:abstractNum w:abstractNumId="45" w15:restartNumberingAfterBreak="0">
    <w:nsid w:val="7C3728FB"/>
    <w:multiLevelType w:val="multilevel"/>
    <w:tmpl w:val="A856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406F93"/>
    <w:multiLevelType w:val="hybridMultilevel"/>
    <w:tmpl w:val="72442634"/>
    <w:lvl w:ilvl="0" w:tplc="0FFC9688">
      <w:start w:val="1"/>
      <w:numFmt w:val="decimal"/>
      <w:lvlText w:val="%1)"/>
      <w:lvlJc w:val="left"/>
      <w:pPr>
        <w:tabs>
          <w:tab w:val="num" w:pos="720"/>
        </w:tabs>
        <w:ind w:left="720" w:hanging="360"/>
      </w:pPr>
    </w:lvl>
    <w:lvl w:ilvl="1" w:tplc="6180E23A">
      <w:start w:val="1"/>
      <w:numFmt w:val="decimal"/>
      <w:lvlText w:val="%2)"/>
      <w:lvlJc w:val="left"/>
      <w:pPr>
        <w:tabs>
          <w:tab w:val="num" w:pos="1440"/>
        </w:tabs>
        <w:ind w:left="1440" w:hanging="360"/>
      </w:pPr>
    </w:lvl>
    <w:lvl w:ilvl="2" w:tplc="50009ECE" w:tentative="1">
      <w:start w:val="1"/>
      <w:numFmt w:val="decimal"/>
      <w:lvlText w:val="%3)"/>
      <w:lvlJc w:val="left"/>
      <w:pPr>
        <w:tabs>
          <w:tab w:val="num" w:pos="2160"/>
        </w:tabs>
        <w:ind w:left="2160" w:hanging="360"/>
      </w:pPr>
    </w:lvl>
    <w:lvl w:ilvl="3" w:tplc="B09CD000" w:tentative="1">
      <w:start w:val="1"/>
      <w:numFmt w:val="decimal"/>
      <w:lvlText w:val="%4)"/>
      <w:lvlJc w:val="left"/>
      <w:pPr>
        <w:tabs>
          <w:tab w:val="num" w:pos="2880"/>
        </w:tabs>
        <w:ind w:left="2880" w:hanging="360"/>
      </w:pPr>
    </w:lvl>
    <w:lvl w:ilvl="4" w:tplc="3962C23E" w:tentative="1">
      <w:start w:val="1"/>
      <w:numFmt w:val="decimal"/>
      <w:lvlText w:val="%5)"/>
      <w:lvlJc w:val="left"/>
      <w:pPr>
        <w:tabs>
          <w:tab w:val="num" w:pos="3600"/>
        </w:tabs>
        <w:ind w:left="3600" w:hanging="360"/>
      </w:pPr>
    </w:lvl>
    <w:lvl w:ilvl="5" w:tplc="38E0685E" w:tentative="1">
      <w:start w:val="1"/>
      <w:numFmt w:val="decimal"/>
      <w:lvlText w:val="%6)"/>
      <w:lvlJc w:val="left"/>
      <w:pPr>
        <w:tabs>
          <w:tab w:val="num" w:pos="4320"/>
        </w:tabs>
        <w:ind w:left="4320" w:hanging="360"/>
      </w:pPr>
    </w:lvl>
    <w:lvl w:ilvl="6" w:tplc="56CA1F7E" w:tentative="1">
      <w:start w:val="1"/>
      <w:numFmt w:val="decimal"/>
      <w:lvlText w:val="%7)"/>
      <w:lvlJc w:val="left"/>
      <w:pPr>
        <w:tabs>
          <w:tab w:val="num" w:pos="5040"/>
        </w:tabs>
        <w:ind w:left="5040" w:hanging="360"/>
      </w:pPr>
    </w:lvl>
    <w:lvl w:ilvl="7" w:tplc="78DE6876" w:tentative="1">
      <w:start w:val="1"/>
      <w:numFmt w:val="decimal"/>
      <w:lvlText w:val="%8)"/>
      <w:lvlJc w:val="left"/>
      <w:pPr>
        <w:tabs>
          <w:tab w:val="num" w:pos="5760"/>
        </w:tabs>
        <w:ind w:left="5760" w:hanging="360"/>
      </w:pPr>
    </w:lvl>
    <w:lvl w:ilvl="8" w:tplc="E3B67872" w:tentative="1">
      <w:start w:val="1"/>
      <w:numFmt w:val="decimal"/>
      <w:lvlText w:val="%9)"/>
      <w:lvlJc w:val="left"/>
      <w:pPr>
        <w:tabs>
          <w:tab w:val="num" w:pos="6480"/>
        </w:tabs>
        <w:ind w:left="6480" w:hanging="360"/>
      </w:pPr>
    </w:lvl>
  </w:abstractNum>
  <w:abstractNum w:abstractNumId="47" w15:restartNumberingAfterBreak="0">
    <w:nsid w:val="7DF91D1B"/>
    <w:multiLevelType w:val="multilevel"/>
    <w:tmpl w:val="79D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495008">
    <w:abstractNumId w:val="37"/>
  </w:num>
  <w:num w:numId="2" w16cid:durableId="1580671199">
    <w:abstractNumId w:val="18"/>
  </w:num>
  <w:num w:numId="3" w16cid:durableId="1437868766">
    <w:abstractNumId w:val="44"/>
  </w:num>
  <w:num w:numId="4" w16cid:durableId="303852525">
    <w:abstractNumId w:val="10"/>
  </w:num>
  <w:num w:numId="5" w16cid:durableId="688796935">
    <w:abstractNumId w:val="46"/>
  </w:num>
  <w:num w:numId="6" w16cid:durableId="774789667">
    <w:abstractNumId w:val="22"/>
  </w:num>
  <w:num w:numId="7" w16cid:durableId="630208554">
    <w:abstractNumId w:val="15"/>
  </w:num>
  <w:num w:numId="8" w16cid:durableId="118845536">
    <w:abstractNumId w:val="35"/>
  </w:num>
  <w:num w:numId="9" w16cid:durableId="723987914">
    <w:abstractNumId w:val="29"/>
  </w:num>
  <w:num w:numId="10" w16cid:durableId="1001813803">
    <w:abstractNumId w:val="17"/>
  </w:num>
  <w:num w:numId="11" w16cid:durableId="1113671420">
    <w:abstractNumId w:val="34"/>
  </w:num>
  <w:num w:numId="12" w16cid:durableId="944651909">
    <w:abstractNumId w:val="13"/>
  </w:num>
  <w:num w:numId="13" w16cid:durableId="432212248">
    <w:abstractNumId w:val="4"/>
  </w:num>
  <w:num w:numId="14" w16cid:durableId="2026326901">
    <w:abstractNumId w:val="2"/>
  </w:num>
  <w:num w:numId="15" w16cid:durableId="804935954">
    <w:abstractNumId w:val="25"/>
  </w:num>
  <w:num w:numId="16" w16cid:durableId="194126154">
    <w:abstractNumId w:val="23"/>
  </w:num>
  <w:num w:numId="17" w16cid:durableId="123084290">
    <w:abstractNumId w:val="5"/>
  </w:num>
  <w:num w:numId="18" w16cid:durableId="1486050465">
    <w:abstractNumId w:val="42"/>
  </w:num>
  <w:num w:numId="19" w16cid:durableId="897402230">
    <w:abstractNumId w:val="0"/>
  </w:num>
  <w:num w:numId="20" w16cid:durableId="80878384">
    <w:abstractNumId w:val="12"/>
  </w:num>
  <w:num w:numId="21" w16cid:durableId="1020396296">
    <w:abstractNumId w:val="1"/>
  </w:num>
  <w:num w:numId="22" w16cid:durableId="1721442611">
    <w:abstractNumId w:val="8"/>
  </w:num>
  <w:num w:numId="23" w16cid:durableId="317417249">
    <w:abstractNumId w:val="47"/>
  </w:num>
  <w:num w:numId="24" w16cid:durableId="1120805797">
    <w:abstractNumId w:val="11"/>
  </w:num>
  <w:num w:numId="25" w16cid:durableId="1199973714">
    <w:abstractNumId w:val="30"/>
  </w:num>
  <w:num w:numId="26" w16cid:durableId="443228560">
    <w:abstractNumId w:val="33"/>
  </w:num>
  <w:num w:numId="27" w16cid:durableId="1745910694">
    <w:abstractNumId w:val="3"/>
  </w:num>
  <w:num w:numId="28" w16cid:durableId="919752984">
    <w:abstractNumId w:val="19"/>
  </w:num>
  <w:num w:numId="29" w16cid:durableId="202375294">
    <w:abstractNumId w:val="9"/>
  </w:num>
  <w:num w:numId="30" w16cid:durableId="276837709">
    <w:abstractNumId w:val="24"/>
  </w:num>
  <w:num w:numId="31" w16cid:durableId="514613059">
    <w:abstractNumId w:val="32"/>
  </w:num>
  <w:num w:numId="32" w16cid:durableId="517353672">
    <w:abstractNumId w:val="14"/>
  </w:num>
  <w:num w:numId="33" w16cid:durableId="595788032">
    <w:abstractNumId w:val="7"/>
  </w:num>
  <w:num w:numId="34" w16cid:durableId="2022780492">
    <w:abstractNumId w:val="45"/>
  </w:num>
  <w:num w:numId="35" w16cid:durableId="717557405">
    <w:abstractNumId w:val="21"/>
  </w:num>
  <w:num w:numId="36" w16cid:durableId="1371607220">
    <w:abstractNumId w:val="16"/>
  </w:num>
  <w:num w:numId="37" w16cid:durableId="1345131415">
    <w:abstractNumId w:val="27"/>
  </w:num>
  <w:num w:numId="38" w16cid:durableId="1729498506">
    <w:abstractNumId w:val="6"/>
  </w:num>
  <w:num w:numId="39" w16cid:durableId="670837518">
    <w:abstractNumId w:val="39"/>
  </w:num>
  <w:num w:numId="40" w16cid:durableId="2067028513">
    <w:abstractNumId w:val="36"/>
  </w:num>
  <w:num w:numId="41" w16cid:durableId="1377853758">
    <w:abstractNumId w:val="31"/>
  </w:num>
  <w:num w:numId="42" w16cid:durableId="234559867">
    <w:abstractNumId w:val="41"/>
  </w:num>
  <w:num w:numId="43" w16cid:durableId="329259850">
    <w:abstractNumId w:val="20"/>
  </w:num>
  <w:num w:numId="44" w16cid:durableId="1528761950">
    <w:abstractNumId w:val="38"/>
  </w:num>
  <w:num w:numId="45" w16cid:durableId="934247738">
    <w:abstractNumId w:val="40"/>
  </w:num>
  <w:num w:numId="46" w16cid:durableId="2129623924">
    <w:abstractNumId w:val="26"/>
  </w:num>
  <w:num w:numId="47" w16cid:durableId="1444962198">
    <w:abstractNumId w:val="43"/>
  </w:num>
  <w:num w:numId="48" w16cid:durableId="152208415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artin">
    <w15:presenceInfo w15:providerId="AD" w15:userId="S::Amy.Martin@eunasolutions.com::c3e7c846-c814-45e7-81b2-a073035a9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93"/>
    <w:rsid w:val="00006617"/>
    <w:rsid w:val="00030784"/>
    <w:rsid w:val="00047F35"/>
    <w:rsid w:val="00050A93"/>
    <w:rsid w:val="00061329"/>
    <w:rsid w:val="0008397F"/>
    <w:rsid w:val="000975DF"/>
    <w:rsid w:val="000C43A7"/>
    <w:rsid w:val="00106700"/>
    <w:rsid w:val="00127491"/>
    <w:rsid w:val="0017369B"/>
    <w:rsid w:val="001A12E7"/>
    <w:rsid w:val="001B7939"/>
    <w:rsid w:val="0023794F"/>
    <w:rsid w:val="002A6BA5"/>
    <w:rsid w:val="002C7451"/>
    <w:rsid w:val="002D2FCC"/>
    <w:rsid w:val="003276E4"/>
    <w:rsid w:val="00341A29"/>
    <w:rsid w:val="003F3D3C"/>
    <w:rsid w:val="003F7686"/>
    <w:rsid w:val="00401CEE"/>
    <w:rsid w:val="0042080F"/>
    <w:rsid w:val="0042389F"/>
    <w:rsid w:val="004420E9"/>
    <w:rsid w:val="00451AC3"/>
    <w:rsid w:val="004729BF"/>
    <w:rsid w:val="00490971"/>
    <w:rsid w:val="004B2736"/>
    <w:rsid w:val="004B6794"/>
    <w:rsid w:val="00507B2D"/>
    <w:rsid w:val="00516986"/>
    <w:rsid w:val="00535558"/>
    <w:rsid w:val="0054510F"/>
    <w:rsid w:val="00582416"/>
    <w:rsid w:val="005C12DC"/>
    <w:rsid w:val="005C1644"/>
    <w:rsid w:val="005C6AF2"/>
    <w:rsid w:val="005E270F"/>
    <w:rsid w:val="00634457"/>
    <w:rsid w:val="00660151"/>
    <w:rsid w:val="00683ED8"/>
    <w:rsid w:val="006955CF"/>
    <w:rsid w:val="006A1B56"/>
    <w:rsid w:val="006F6CFB"/>
    <w:rsid w:val="00716809"/>
    <w:rsid w:val="00726E00"/>
    <w:rsid w:val="00746BCE"/>
    <w:rsid w:val="007628FB"/>
    <w:rsid w:val="00774F7A"/>
    <w:rsid w:val="007C6199"/>
    <w:rsid w:val="007F1AF1"/>
    <w:rsid w:val="0081014E"/>
    <w:rsid w:val="00830B47"/>
    <w:rsid w:val="00841CD7"/>
    <w:rsid w:val="00856BE0"/>
    <w:rsid w:val="00862E39"/>
    <w:rsid w:val="00893C84"/>
    <w:rsid w:val="00897977"/>
    <w:rsid w:val="008C2673"/>
    <w:rsid w:val="008C5F61"/>
    <w:rsid w:val="008D20E9"/>
    <w:rsid w:val="008F2588"/>
    <w:rsid w:val="00911ECC"/>
    <w:rsid w:val="00923B7E"/>
    <w:rsid w:val="00935B57"/>
    <w:rsid w:val="009704DF"/>
    <w:rsid w:val="00981F15"/>
    <w:rsid w:val="00984570"/>
    <w:rsid w:val="0099629A"/>
    <w:rsid w:val="009F7DA4"/>
    <w:rsid w:val="00A022F2"/>
    <w:rsid w:val="00A07865"/>
    <w:rsid w:val="00A45714"/>
    <w:rsid w:val="00A63FC6"/>
    <w:rsid w:val="00AB5660"/>
    <w:rsid w:val="00AF26AE"/>
    <w:rsid w:val="00AF5CF5"/>
    <w:rsid w:val="00B353B1"/>
    <w:rsid w:val="00B82500"/>
    <w:rsid w:val="00BD0D9A"/>
    <w:rsid w:val="00C16E04"/>
    <w:rsid w:val="00C30BF0"/>
    <w:rsid w:val="00C64DF4"/>
    <w:rsid w:val="00C714EB"/>
    <w:rsid w:val="00C72705"/>
    <w:rsid w:val="00C72F26"/>
    <w:rsid w:val="00CA2712"/>
    <w:rsid w:val="00CB2CA9"/>
    <w:rsid w:val="00CB4AE2"/>
    <w:rsid w:val="00CC2B07"/>
    <w:rsid w:val="00D010B9"/>
    <w:rsid w:val="00D01E78"/>
    <w:rsid w:val="00D04DB9"/>
    <w:rsid w:val="00D146C4"/>
    <w:rsid w:val="00D7543C"/>
    <w:rsid w:val="00D76FDE"/>
    <w:rsid w:val="00D9489C"/>
    <w:rsid w:val="00DA1F9E"/>
    <w:rsid w:val="00DA5012"/>
    <w:rsid w:val="00DA54D6"/>
    <w:rsid w:val="00DD0F90"/>
    <w:rsid w:val="00DD626D"/>
    <w:rsid w:val="00DE4439"/>
    <w:rsid w:val="00DF4F4B"/>
    <w:rsid w:val="00E17475"/>
    <w:rsid w:val="00E55162"/>
    <w:rsid w:val="00E722BF"/>
    <w:rsid w:val="00EA34C6"/>
    <w:rsid w:val="00ED3D23"/>
    <w:rsid w:val="00EF6C4A"/>
    <w:rsid w:val="00EF7921"/>
    <w:rsid w:val="00F05A5B"/>
    <w:rsid w:val="00F24829"/>
    <w:rsid w:val="00F34932"/>
    <w:rsid w:val="00F70384"/>
    <w:rsid w:val="00F94537"/>
    <w:rsid w:val="00FB1067"/>
    <w:rsid w:val="00FC1A39"/>
    <w:rsid w:val="00FD78EB"/>
    <w:rsid w:val="00FE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ABB82"/>
  <w15:chartTrackingRefBased/>
  <w15:docId w15:val="{3DF19A61-35DB-4680-BC23-B8895D6B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A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A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0A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A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A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A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unaHeading1">
    <w:name w:val="Euna Heading 1"/>
    <w:basedOn w:val="Normal"/>
    <w:link w:val="EunaHeading1Char"/>
    <w:qFormat/>
    <w:rsid w:val="00CB4AE2"/>
    <w:rPr>
      <w:b/>
      <w:bCs/>
      <w:color w:val="191048"/>
      <w:sz w:val="40"/>
    </w:rPr>
  </w:style>
  <w:style w:type="character" w:customStyle="1" w:styleId="EunaHeading1Char">
    <w:name w:val="Euna Heading 1 Char"/>
    <w:basedOn w:val="DefaultParagraphFont"/>
    <w:link w:val="EunaHeading1"/>
    <w:rsid w:val="00CB4AE2"/>
    <w:rPr>
      <w:b/>
      <w:bCs/>
      <w:color w:val="191048"/>
      <w:sz w:val="40"/>
    </w:rPr>
  </w:style>
  <w:style w:type="paragraph" w:customStyle="1" w:styleId="EH1">
    <w:name w:val="EH1"/>
    <w:basedOn w:val="Normal"/>
    <w:link w:val="EH1Char"/>
    <w:qFormat/>
    <w:rsid w:val="00CB4AE2"/>
    <w:rPr>
      <w:b/>
      <w:bCs/>
      <w:color w:val="191048"/>
      <w:sz w:val="40"/>
    </w:rPr>
  </w:style>
  <w:style w:type="character" w:customStyle="1" w:styleId="EH1Char">
    <w:name w:val="EH1 Char"/>
    <w:basedOn w:val="DefaultParagraphFont"/>
    <w:link w:val="EH1"/>
    <w:rsid w:val="00CB4AE2"/>
    <w:rPr>
      <w:b/>
      <w:bCs/>
      <w:color w:val="191048"/>
      <w:sz w:val="40"/>
    </w:rPr>
  </w:style>
  <w:style w:type="paragraph" w:customStyle="1" w:styleId="EH2">
    <w:name w:val="EH2"/>
    <w:basedOn w:val="EH1"/>
    <w:link w:val="EH2Char"/>
    <w:qFormat/>
    <w:rsid w:val="00CB4AE2"/>
    <w:rPr>
      <w:sz w:val="32"/>
    </w:rPr>
  </w:style>
  <w:style w:type="character" w:customStyle="1" w:styleId="EH2Char">
    <w:name w:val="EH2 Char"/>
    <w:basedOn w:val="EH1Char"/>
    <w:link w:val="EH2"/>
    <w:rsid w:val="00CB4AE2"/>
    <w:rPr>
      <w:b/>
      <w:bCs/>
      <w:color w:val="191048"/>
      <w:sz w:val="32"/>
    </w:rPr>
  </w:style>
  <w:style w:type="paragraph" w:customStyle="1" w:styleId="EH3">
    <w:name w:val="EH3"/>
    <w:basedOn w:val="EH2"/>
    <w:link w:val="EH3Char"/>
    <w:qFormat/>
    <w:rsid w:val="00CB4AE2"/>
    <w:rPr>
      <w:sz w:val="28"/>
    </w:rPr>
  </w:style>
  <w:style w:type="character" w:customStyle="1" w:styleId="EH3Char">
    <w:name w:val="EH3 Char"/>
    <w:basedOn w:val="EH2Char"/>
    <w:link w:val="EH3"/>
    <w:rsid w:val="00CB4AE2"/>
    <w:rPr>
      <w:b/>
      <w:bCs/>
      <w:color w:val="191048"/>
      <w:sz w:val="28"/>
    </w:rPr>
  </w:style>
  <w:style w:type="character" w:customStyle="1" w:styleId="Heading1Char">
    <w:name w:val="Heading 1 Char"/>
    <w:basedOn w:val="DefaultParagraphFont"/>
    <w:link w:val="Heading1"/>
    <w:uiPriority w:val="9"/>
    <w:rsid w:val="00050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A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A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0A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0A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A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A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A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A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A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A93"/>
    <w:pPr>
      <w:spacing w:before="160"/>
      <w:jc w:val="center"/>
    </w:pPr>
    <w:rPr>
      <w:i/>
      <w:iCs/>
      <w:color w:val="404040" w:themeColor="text1" w:themeTint="BF"/>
    </w:rPr>
  </w:style>
  <w:style w:type="character" w:customStyle="1" w:styleId="QuoteChar">
    <w:name w:val="Quote Char"/>
    <w:basedOn w:val="DefaultParagraphFont"/>
    <w:link w:val="Quote"/>
    <w:uiPriority w:val="29"/>
    <w:rsid w:val="00050A93"/>
    <w:rPr>
      <w:i/>
      <w:iCs/>
      <w:color w:val="404040" w:themeColor="text1" w:themeTint="BF"/>
    </w:rPr>
  </w:style>
  <w:style w:type="paragraph" w:styleId="ListParagraph">
    <w:name w:val="List Paragraph"/>
    <w:basedOn w:val="Normal"/>
    <w:uiPriority w:val="34"/>
    <w:qFormat/>
    <w:rsid w:val="00050A93"/>
    <w:pPr>
      <w:ind w:left="720"/>
      <w:contextualSpacing/>
    </w:pPr>
  </w:style>
  <w:style w:type="character" w:styleId="IntenseEmphasis">
    <w:name w:val="Intense Emphasis"/>
    <w:basedOn w:val="DefaultParagraphFont"/>
    <w:uiPriority w:val="21"/>
    <w:qFormat/>
    <w:rsid w:val="00050A93"/>
    <w:rPr>
      <w:i/>
      <w:iCs/>
      <w:color w:val="0F4761" w:themeColor="accent1" w:themeShade="BF"/>
    </w:rPr>
  </w:style>
  <w:style w:type="paragraph" w:styleId="IntenseQuote">
    <w:name w:val="Intense Quote"/>
    <w:basedOn w:val="Normal"/>
    <w:next w:val="Normal"/>
    <w:link w:val="IntenseQuoteChar"/>
    <w:uiPriority w:val="30"/>
    <w:qFormat/>
    <w:rsid w:val="00050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A93"/>
    <w:rPr>
      <w:i/>
      <w:iCs/>
      <w:color w:val="0F4761" w:themeColor="accent1" w:themeShade="BF"/>
    </w:rPr>
  </w:style>
  <w:style w:type="character" w:styleId="IntenseReference">
    <w:name w:val="Intense Reference"/>
    <w:basedOn w:val="DefaultParagraphFont"/>
    <w:uiPriority w:val="32"/>
    <w:qFormat/>
    <w:rsid w:val="00050A93"/>
    <w:rPr>
      <w:b/>
      <w:bCs/>
      <w:smallCaps/>
      <w:color w:val="0F4761" w:themeColor="accent1" w:themeShade="BF"/>
      <w:spacing w:val="5"/>
    </w:rPr>
  </w:style>
  <w:style w:type="paragraph" w:styleId="Header">
    <w:name w:val="header"/>
    <w:basedOn w:val="Normal"/>
    <w:link w:val="HeaderChar"/>
    <w:uiPriority w:val="99"/>
    <w:unhideWhenUsed/>
    <w:rsid w:val="00050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93"/>
  </w:style>
  <w:style w:type="paragraph" w:styleId="Footer">
    <w:name w:val="footer"/>
    <w:basedOn w:val="Normal"/>
    <w:link w:val="FooterChar"/>
    <w:uiPriority w:val="99"/>
    <w:unhideWhenUsed/>
    <w:rsid w:val="00050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93"/>
  </w:style>
  <w:style w:type="character" w:styleId="Hyperlink">
    <w:name w:val="Hyperlink"/>
    <w:basedOn w:val="DefaultParagraphFont"/>
    <w:uiPriority w:val="99"/>
    <w:unhideWhenUsed/>
    <w:rsid w:val="003F7686"/>
    <w:rPr>
      <w:color w:val="467886" w:themeColor="hyperlink"/>
      <w:u w:val="single"/>
    </w:rPr>
  </w:style>
  <w:style w:type="character" w:styleId="UnresolvedMention">
    <w:name w:val="Unresolved Mention"/>
    <w:basedOn w:val="DefaultParagraphFont"/>
    <w:uiPriority w:val="99"/>
    <w:semiHidden/>
    <w:unhideWhenUsed/>
    <w:rsid w:val="003F7686"/>
    <w:rPr>
      <w:color w:val="605E5C"/>
      <w:shd w:val="clear" w:color="auto" w:fill="E1DFDD"/>
    </w:rPr>
  </w:style>
  <w:style w:type="paragraph" w:customStyle="1" w:styleId="paragraph">
    <w:name w:val="paragraph"/>
    <w:basedOn w:val="Normal"/>
    <w:rsid w:val="00862E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62E39"/>
  </w:style>
  <w:style w:type="character" w:customStyle="1" w:styleId="eop">
    <w:name w:val="eop"/>
    <w:basedOn w:val="DefaultParagraphFont"/>
    <w:rsid w:val="00862E39"/>
  </w:style>
  <w:style w:type="character" w:styleId="CommentReference">
    <w:name w:val="annotation reference"/>
    <w:basedOn w:val="DefaultParagraphFont"/>
    <w:uiPriority w:val="99"/>
    <w:semiHidden/>
    <w:unhideWhenUsed/>
    <w:rsid w:val="00634457"/>
    <w:rPr>
      <w:sz w:val="16"/>
      <w:szCs w:val="16"/>
    </w:rPr>
  </w:style>
  <w:style w:type="paragraph" w:styleId="CommentText">
    <w:name w:val="annotation text"/>
    <w:basedOn w:val="Normal"/>
    <w:link w:val="CommentTextChar"/>
    <w:uiPriority w:val="99"/>
    <w:unhideWhenUsed/>
    <w:rsid w:val="00634457"/>
    <w:pPr>
      <w:spacing w:line="240" w:lineRule="auto"/>
    </w:pPr>
    <w:rPr>
      <w:sz w:val="20"/>
      <w:szCs w:val="20"/>
    </w:rPr>
  </w:style>
  <w:style w:type="character" w:customStyle="1" w:styleId="CommentTextChar">
    <w:name w:val="Comment Text Char"/>
    <w:basedOn w:val="DefaultParagraphFont"/>
    <w:link w:val="CommentText"/>
    <w:uiPriority w:val="99"/>
    <w:rsid w:val="00634457"/>
    <w:rPr>
      <w:sz w:val="20"/>
      <w:szCs w:val="20"/>
    </w:rPr>
  </w:style>
  <w:style w:type="paragraph" w:styleId="CommentSubject">
    <w:name w:val="annotation subject"/>
    <w:basedOn w:val="CommentText"/>
    <w:next w:val="CommentText"/>
    <w:link w:val="CommentSubjectChar"/>
    <w:uiPriority w:val="99"/>
    <w:semiHidden/>
    <w:unhideWhenUsed/>
    <w:rsid w:val="00634457"/>
    <w:rPr>
      <w:b/>
      <w:bCs/>
    </w:rPr>
  </w:style>
  <w:style w:type="character" w:customStyle="1" w:styleId="CommentSubjectChar">
    <w:name w:val="Comment Subject Char"/>
    <w:basedOn w:val="CommentTextChar"/>
    <w:link w:val="CommentSubject"/>
    <w:uiPriority w:val="99"/>
    <w:semiHidden/>
    <w:rsid w:val="00634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3555">
      <w:bodyDiv w:val="1"/>
      <w:marLeft w:val="0"/>
      <w:marRight w:val="0"/>
      <w:marTop w:val="0"/>
      <w:marBottom w:val="0"/>
      <w:divBdr>
        <w:top w:val="none" w:sz="0" w:space="0" w:color="auto"/>
        <w:left w:val="none" w:sz="0" w:space="0" w:color="auto"/>
        <w:bottom w:val="none" w:sz="0" w:space="0" w:color="auto"/>
        <w:right w:val="none" w:sz="0" w:space="0" w:color="auto"/>
      </w:divBdr>
    </w:div>
    <w:div w:id="64450684">
      <w:bodyDiv w:val="1"/>
      <w:marLeft w:val="0"/>
      <w:marRight w:val="0"/>
      <w:marTop w:val="0"/>
      <w:marBottom w:val="0"/>
      <w:divBdr>
        <w:top w:val="none" w:sz="0" w:space="0" w:color="auto"/>
        <w:left w:val="none" w:sz="0" w:space="0" w:color="auto"/>
        <w:bottom w:val="none" w:sz="0" w:space="0" w:color="auto"/>
        <w:right w:val="none" w:sz="0" w:space="0" w:color="auto"/>
      </w:divBdr>
    </w:div>
    <w:div w:id="126775382">
      <w:bodyDiv w:val="1"/>
      <w:marLeft w:val="0"/>
      <w:marRight w:val="0"/>
      <w:marTop w:val="0"/>
      <w:marBottom w:val="0"/>
      <w:divBdr>
        <w:top w:val="none" w:sz="0" w:space="0" w:color="auto"/>
        <w:left w:val="none" w:sz="0" w:space="0" w:color="auto"/>
        <w:bottom w:val="none" w:sz="0" w:space="0" w:color="auto"/>
        <w:right w:val="none" w:sz="0" w:space="0" w:color="auto"/>
      </w:divBdr>
      <w:divsChild>
        <w:div w:id="1155028003">
          <w:marLeft w:val="0"/>
          <w:marRight w:val="0"/>
          <w:marTop w:val="0"/>
          <w:marBottom w:val="0"/>
          <w:divBdr>
            <w:top w:val="none" w:sz="0" w:space="0" w:color="auto"/>
            <w:left w:val="none" w:sz="0" w:space="0" w:color="auto"/>
            <w:bottom w:val="none" w:sz="0" w:space="0" w:color="auto"/>
            <w:right w:val="none" w:sz="0" w:space="0" w:color="auto"/>
          </w:divBdr>
        </w:div>
        <w:div w:id="1729724107">
          <w:marLeft w:val="0"/>
          <w:marRight w:val="0"/>
          <w:marTop w:val="0"/>
          <w:marBottom w:val="0"/>
          <w:divBdr>
            <w:top w:val="none" w:sz="0" w:space="0" w:color="auto"/>
            <w:left w:val="none" w:sz="0" w:space="0" w:color="auto"/>
            <w:bottom w:val="none" w:sz="0" w:space="0" w:color="auto"/>
            <w:right w:val="none" w:sz="0" w:space="0" w:color="auto"/>
          </w:divBdr>
        </w:div>
        <w:div w:id="1765147765">
          <w:marLeft w:val="0"/>
          <w:marRight w:val="0"/>
          <w:marTop w:val="0"/>
          <w:marBottom w:val="0"/>
          <w:divBdr>
            <w:top w:val="none" w:sz="0" w:space="0" w:color="auto"/>
            <w:left w:val="none" w:sz="0" w:space="0" w:color="auto"/>
            <w:bottom w:val="none" w:sz="0" w:space="0" w:color="auto"/>
            <w:right w:val="none" w:sz="0" w:space="0" w:color="auto"/>
          </w:divBdr>
        </w:div>
      </w:divsChild>
    </w:div>
    <w:div w:id="179852869">
      <w:bodyDiv w:val="1"/>
      <w:marLeft w:val="0"/>
      <w:marRight w:val="0"/>
      <w:marTop w:val="0"/>
      <w:marBottom w:val="0"/>
      <w:divBdr>
        <w:top w:val="none" w:sz="0" w:space="0" w:color="auto"/>
        <w:left w:val="none" w:sz="0" w:space="0" w:color="auto"/>
        <w:bottom w:val="none" w:sz="0" w:space="0" w:color="auto"/>
        <w:right w:val="none" w:sz="0" w:space="0" w:color="auto"/>
      </w:divBdr>
    </w:div>
    <w:div w:id="334453017">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7">
          <w:marLeft w:val="0"/>
          <w:marRight w:val="0"/>
          <w:marTop w:val="0"/>
          <w:marBottom w:val="0"/>
          <w:divBdr>
            <w:top w:val="none" w:sz="0" w:space="0" w:color="auto"/>
            <w:left w:val="none" w:sz="0" w:space="0" w:color="auto"/>
            <w:bottom w:val="none" w:sz="0" w:space="0" w:color="auto"/>
            <w:right w:val="none" w:sz="0" w:space="0" w:color="auto"/>
          </w:divBdr>
        </w:div>
        <w:div w:id="1997342761">
          <w:marLeft w:val="0"/>
          <w:marRight w:val="0"/>
          <w:marTop w:val="0"/>
          <w:marBottom w:val="0"/>
          <w:divBdr>
            <w:top w:val="none" w:sz="0" w:space="0" w:color="auto"/>
            <w:left w:val="none" w:sz="0" w:space="0" w:color="auto"/>
            <w:bottom w:val="none" w:sz="0" w:space="0" w:color="auto"/>
            <w:right w:val="none" w:sz="0" w:space="0" w:color="auto"/>
          </w:divBdr>
        </w:div>
      </w:divsChild>
    </w:div>
    <w:div w:id="424421597">
      <w:bodyDiv w:val="1"/>
      <w:marLeft w:val="0"/>
      <w:marRight w:val="0"/>
      <w:marTop w:val="0"/>
      <w:marBottom w:val="0"/>
      <w:divBdr>
        <w:top w:val="none" w:sz="0" w:space="0" w:color="auto"/>
        <w:left w:val="none" w:sz="0" w:space="0" w:color="auto"/>
        <w:bottom w:val="none" w:sz="0" w:space="0" w:color="auto"/>
        <w:right w:val="none" w:sz="0" w:space="0" w:color="auto"/>
      </w:divBdr>
      <w:divsChild>
        <w:div w:id="1013146022">
          <w:marLeft w:val="302"/>
          <w:marRight w:val="0"/>
          <w:marTop w:val="170"/>
          <w:marBottom w:val="0"/>
          <w:divBdr>
            <w:top w:val="none" w:sz="0" w:space="0" w:color="auto"/>
            <w:left w:val="none" w:sz="0" w:space="0" w:color="auto"/>
            <w:bottom w:val="none" w:sz="0" w:space="0" w:color="auto"/>
            <w:right w:val="none" w:sz="0" w:space="0" w:color="auto"/>
          </w:divBdr>
        </w:div>
        <w:div w:id="544104123">
          <w:marLeft w:val="302"/>
          <w:marRight w:val="0"/>
          <w:marTop w:val="170"/>
          <w:marBottom w:val="0"/>
          <w:divBdr>
            <w:top w:val="none" w:sz="0" w:space="0" w:color="auto"/>
            <w:left w:val="none" w:sz="0" w:space="0" w:color="auto"/>
            <w:bottom w:val="none" w:sz="0" w:space="0" w:color="auto"/>
            <w:right w:val="none" w:sz="0" w:space="0" w:color="auto"/>
          </w:divBdr>
        </w:div>
        <w:div w:id="511917294">
          <w:marLeft w:val="302"/>
          <w:marRight w:val="0"/>
          <w:marTop w:val="170"/>
          <w:marBottom w:val="0"/>
          <w:divBdr>
            <w:top w:val="none" w:sz="0" w:space="0" w:color="auto"/>
            <w:left w:val="none" w:sz="0" w:space="0" w:color="auto"/>
            <w:bottom w:val="none" w:sz="0" w:space="0" w:color="auto"/>
            <w:right w:val="none" w:sz="0" w:space="0" w:color="auto"/>
          </w:divBdr>
        </w:div>
        <w:div w:id="753940187">
          <w:marLeft w:val="302"/>
          <w:marRight w:val="0"/>
          <w:marTop w:val="170"/>
          <w:marBottom w:val="0"/>
          <w:divBdr>
            <w:top w:val="none" w:sz="0" w:space="0" w:color="auto"/>
            <w:left w:val="none" w:sz="0" w:space="0" w:color="auto"/>
            <w:bottom w:val="none" w:sz="0" w:space="0" w:color="auto"/>
            <w:right w:val="none" w:sz="0" w:space="0" w:color="auto"/>
          </w:divBdr>
        </w:div>
      </w:divsChild>
    </w:div>
    <w:div w:id="434517712">
      <w:bodyDiv w:val="1"/>
      <w:marLeft w:val="0"/>
      <w:marRight w:val="0"/>
      <w:marTop w:val="0"/>
      <w:marBottom w:val="0"/>
      <w:divBdr>
        <w:top w:val="none" w:sz="0" w:space="0" w:color="auto"/>
        <w:left w:val="none" w:sz="0" w:space="0" w:color="auto"/>
        <w:bottom w:val="none" w:sz="0" w:space="0" w:color="auto"/>
        <w:right w:val="none" w:sz="0" w:space="0" w:color="auto"/>
      </w:divBdr>
    </w:div>
    <w:div w:id="487140294">
      <w:bodyDiv w:val="1"/>
      <w:marLeft w:val="0"/>
      <w:marRight w:val="0"/>
      <w:marTop w:val="0"/>
      <w:marBottom w:val="0"/>
      <w:divBdr>
        <w:top w:val="none" w:sz="0" w:space="0" w:color="auto"/>
        <w:left w:val="none" w:sz="0" w:space="0" w:color="auto"/>
        <w:bottom w:val="none" w:sz="0" w:space="0" w:color="auto"/>
        <w:right w:val="none" w:sz="0" w:space="0" w:color="auto"/>
      </w:divBdr>
      <w:divsChild>
        <w:div w:id="1519274597">
          <w:marLeft w:val="360"/>
          <w:marRight w:val="0"/>
          <w:marTop w:val="0"/>
          <w:marBottom w:val="0"/>
          <w:divBdr>
            <w:top w:val="none" w:sz="0" w:space="0" w:color="auto"/>
            <w:left w:val="none" w:sz="0" w:space="0" w:color="auto"/>
            <w:bottom w:val="none" w:sz="0" w:space="0" w:color="auto"/>
            <w:right w:val="none" w:sz="0" w:space="0" w:color="auto"/>
          </w:divBdr>
        </w:div>
        <w:div w:id="1698696231">
          <w:marLeft w:val="360"/>
          <w:marRight w:val="0"/>
          <w:marTop w:val="0"/>
          <w:marBottom w:val="0"/>
          <w:divBdr>
            <w:top w:val="none" w:sz="0" w:space="0" w:color="auto"/>
            <w:left w:val="none" w:sz="0" w:space="0" w:color="auto"/>
            <w:bottom w:val="none" w:sz="0" w:space="0" w:color="auto"/>
            <w:right w:val="none" w:sz="0" w:space="0" w:color="auto"/>
          </w:divBdr>
        </w:div>
        <w:div w:id="36249640">
          <w:marLeft w:val="360"/>
          <w:marRight w:val="0"/>
          <w:marTop w:val="0"/>
          <w:marBottom w:val="0"/>
          <w:divBdr>
            <w:top w:val="none" w:sz="0" w:space="0" w:color="auto"/>
            <w:left w:val="none" w:sz="0" w:space="0" w:color="auto"/>
            <w:bottom w:val="none" w:sz="0" w:space="0" w:color="auto"/>
            <w:right w:val="none" w:sz="0" w:space="0" w:color="auto"/>
          </w:divBdr>
        </w:div>
      </w:divsChild>
    </w:div>
    <w:div w:id="599220202">
      <w:bodyDiv w:val="1"/>
      <w:marLeft w:val="0"/>
      <w:marRight w:val="0"/>
      <w:marTop w:val="0"/>
      <w:marBottom w:val="0"/>
      <w:divBdr>
        <w:top w:val="none" w:sz="0" w:space="0" w:color="auto"/>
        <w:left w:val="none" w:sz="0" w:space="0" w:color="auto"/>
        <w:bottom w:val="none" w:sz="0" w:space="0" w:color="auto"/>
        <w:right w:val="none" w:sz="0" w:space="0" w:color="auto"/>
      </w:divBdr>
    </w:div>
    <w:div w:id="605965964">
      <w:bodyDiv w:val="1"/>
      <w:marLeft w:val="0"/>
      <w:marRight w:val="0"/>
      <w:marTop w:val="0"/>
      <w:marBottom w:val="0"/>
      <w:divBdr>
        <w:top w:val="none" w:sz="0" w:space="0" w:color="auto"/>
        <w:left w:val="none" w:sz="0" w:space="0" w:color="auto"/>
        <w:bottom w:val="none" w:sz="0" w:space="0" w:color="auto"/>
        <w:right w:val="none" w:sz="0" w:space="0" w:color="auto"/>
      </w:divBdr>
    </w:div>
    <w:div w:id="682823293">
      <w:bodyDiv w:val="1"/>
      <w:marLeft w:val="0"/>
      <w:marRight w:val="0"/>
      <w:marTop w:val="0"/>
      <w:marBottom w:val="0"/>
      <w:divBdr>
        <w:top w:val="none" w:sz="0" w:space="0" w:color="auto"/>
        <w:left w:val="none" w:sz="0" w:space="0" w:color="auto"/>
        <w:bottom w:val="none" w:sz="0" w:space="0" w:color="auto"/>
        <w:right w:val="none" w:sz="0" w:space="0" w:color="auto"/>
      </w:divBdr>
      <w:divsChild>
        <w:div w:id="1836993502">
          <w:marLeft w:val="302"/>
          <w:marRight w:val="0"/>
          <w:marTop w:val="170"/>
          <w:marBottom w:val="0"/>
          <w:divBdr>
            <w:top w:val="none" w:sz="0" w:space="0" w:color="auto"/>
            <w:left w:val="none" w:sz="0" w:space="0" w:color="auto"/>
            <w:bottom w:val="none" w:sz="0" w:space="0" w:color="auto"/>
            <w:right w:val="none" w:sz="0" w:space="0" w:color="auto"/>
          </w:divBdr>
        </w:div>
        <w:div w:id="954753327">
          <w:marLeft w:val="302"/>
          <w:marRight w:val="0"/>
          <w:marTop w:val="170"/>
          <w:marBottom w:val="0"/>
          <w:divBdr>
            <w:top w:val="none" w:sz="0" w:space="0" w:color="auto"/>
            <w:left w:val="none" w:sz="0" w:space="0" w:color="auto"/>
            <w:bottom w:val="none" w:sz="0" w:space="0" w:color="auto"/>
            <w:right w:val="none" w:sz="0" w:space="0" w:color="auto"/>
          </w:divBdr>
        </w:div>
        <w:div w:id="1400862402">
          <w:marLeft w:val="302"/>
          <w:marRight w:val="0"/>
          <w:marTop w:val="170"/>
          <w:marBottom w:val="0"/>
          <w:divBdr>
            <w:top w:val="none" w:sz="0" w:space="0" w:color="auto"/>
            <w:left w:val="none" w:sz="0" w:space="0" w:color="auto"/>
            <w:bottom w:val="none" w:sz="0" w:space="0" w:color="auto"/>
            <w:right w:val="none" w:sz="0" w:space="0" w:color="auto"/>
          </w:divBdr>
        </w:div>
        <w:div w:id="1417627714">
          <w:marLeft w:val="302"/>
          <w:marRight w:val="0"/>
          <w:marTop w:val="170"/>
          <w:marBottom w:val="0"/>
          <w:divBdr>
            <w:top w:val="none" w:sz="0" w:space="0" w:color="auto"/>
            <w:left w:val="none" w:sz="0" w:space="0" w:color="auto"/>
            <w:bottom w:val="none" w:sz="0" w:space="0" w:color="auto"/>
            <w:right w:val="none" w:sz="0" w:space="0" w:color="auto"/>
          </w:divBdr>
        </w:div>
      </w:divsChild>
    </w:div>
    <w:div w:id="774326042">
      <w:bodyDiv w:val="1"/>
      <w:marLeft w:val="0"/>
      <w:marRight w:val="0"/>
      <w:marTop w:val="0"/>
      <w:marBottom w:val="0"/>
      <w:divBdr>
        <w:top w:val="none" w:sz="0" w:space="0" w:color="auto"/>
        <w:left w:val="none" w:sz="0" w:space="0" w:color="auto"/>
        <w:bottom w:val="none" w:sz="0" w:space="0" w:color="auto"/>
        <w:right w:val="none" w:sz="0" w:space="0" w:color="auto"/>
      </w:divBdr>
    </w:div>
    <w:div w:id="837773684">
      <w:bodyDiv w:val="1"/>
      <w:marLeft w:val="0"/>
      <w:marRight w:val="0"/>
      <w:marTop w:val="0"/>
      <w:marBottom w:val="0"/>
      <w:divBdr>
        <w:top w:val="none" w:sz="0" w:space="0" w:color="auto"/>
        <w:left w:val="none" w:sz="0" w:space="0" w:color="auto"/>
        <w:bottom w:val="none" w:sz="0" w:space="0" w:color="auto"/>
        <w:right w:val="none" w:sz="0" w:space="0" w:color="auto"/>
      </w:divBdr>
      <w:divsChild>
        <w:div w:id="1335886385">
          <w:marLeft w:val="0"/>
          <w:marRight w:val="0"/>
          <w:marTop w:val="0"/>
          <w:marBottom w:val="0"/>
          <w:divBdr>
            <w:top w:val="none" w:sz="0" w:space="0" w:color="auto"/>
            <w:left w:val="none" w:sz="0" w:space="0" w:color="auto"/>
            <w:bottom w:val="none" w:sz="0" w:space="0" w:color="auto"/>
            <w:right w:val="none" w:sz="0" w:space="0" w:color="auto"/>
          </w:divBdr>
        </w:div>
        <w:div w:id="539055714">
          <w:marLeft w:val="0"/>
          <w:marRight w:val="0"/>
          <w:marTop w:val="0"/>
          <w:marBottom w:val="0"/>
          <w:divBdr>
            <w:top w:val="none" w:sz="0" w:space="0" w:color="auto"/>
            <w:left w:val="none" w:sz="0" w:space="0" w:color="auto"/>
            <w:bottom w:val="none" w:sz="0" w:space="0" w:color="auto"/>
            <w:right w:val="none" w:sz="0" w:space="0" w:color="auto"/>
          </w:divBdr>
        </w:div>
        <w:div w:id="64380378">
          <w:marLeft w:val="0"/>
          <w:marRight w:val="0"/>
          <w:marTop w:val="0"/>
          <w:marBottom w:val="0"/>
          <w:divBdr>
            <w:top w:val="none" w:sz="0" w:space="0" w:color="auto"/>
            <w:left w:val="none" w:sz="0" w:space="0" w:color="auto"/>
            <w:bottom w:val="none" w:sz="0" w:space="0" w:color="auto"/>
            <w:right w:val="none" w:sz="0" w:space="0" w:color="auto"/>
          </w:divBdr>
        </w:div>
        <w:div w:id="1790591449">
          <w:marLeft w:val="0"/>
          <w:marRight w:val="0"/>
          <w:marTop w:val="0"/>
          <w:marBottom w:val="0"/>
          <w:divBdr>
            <w:top w:val="none" w:sz="0" w:space="0" w:color="auto"/>
            <w:left w:val="none" w:sz="0" w:space="0" w:color="auto"/>
            <w:bottom w:val="none" w:sz="0" w:space="0" w:color="auto"/>
            <w:right w:val="none" w:sz="0" w:space="0" w:color="auto"/>
          </w:divBdr>
        </w:div>
      </w:divsChild>
    </w:div>
    <w:div w:id="907806521">
      <w:bodyDiv w:val="1"/>
      <w:marLeft w:val="0"/>
      <w:marRight w:val="0"/>
      <w:marTop w:val="0"/>
      <w:marBottom w:val="0"/>
      <w:divBdr>
        <w:top w:val="none" w:sz="0" w:space="0" w:color="auto"/>
        <w:left w:val="none" w:sz="0" w:space="0" w:color="auto"/>
        <w:bottom w:val="none" w:sz="0" w:space="0" w:color="auto"/>
        <w:right w:val="none" w:sz="0" w:space="0" w:color="auto"/>
      </w:divBdr>
      <w:divsChild>
        <w:div w:id="1744646196">
          <w:marLeft w:val="0"/>
          <w:marRight w:val="0"/>
          <w:marTop w:val="0"/>
          <w:marBottom w:val="0"/>
          <w:divBdr>
            <w:top w:val="none" w:sz="0" w:space="0" w:color="auto"/>
            <w:left w:val="none" w:sz="0" w:space="0" w:color="auto"/>
            <w:bottom w:val="none" w:sz="0" w:space="0" w:color="auto"/>
            <w:right w:val="none" w:sz="0" w:space="0" w:color="auto"/>
          </w:divBdr>
        </w:div>
        <w:div w:id="1502349050">
          <w:marLeft w:val="0"/>
          <w:marRight w:val="0"/>
          <w:marTop w:val="0"/>
          <w:marBottom w:val="0"/>
          <w:divBdr>
            <w:top w:val="none" w:sz="0" w:space="0" w:color="auto"/>
            <w:left w:val="none" w:sz="0" w:space="0" w:color="auto"/>
            <w:bottom w:val="none" w:sz="0" w:space="0" w:color="auto"/>
            <w:right w:val="none" w:sz="0" w:space="0" w:color="auto"/>
          </w:divBdr>
        </w:div>
        <w:div w:id="995231071">
          <w:marLeft w:val="0"/>
          <w:marRight w:val="0"/>
          <w:marTop w:val="0"/>
          <w:marBottom w:val="0"/>
          <w:divBdr>
            <w:top w:val="none" w:sz="0" w:space="0" w:color="auto"/>
            <w:left w:val="none" w:sz="0" w:space="0" w:color="auto"/>
            <w:bottom w:val="none" w:sz="0" w:space="0" w:color="auto"/>
            <w:right w:val="none" w:sz="0" w:space="0" w:color="auto"/>
          </w:divBdr>
        </w:div>
        <w:div w:id="387068749">
          <w:marLeft w:val="0"/>
          <w:marRight w:val="0"/>
          <w:marTop w:val="0"/>
          <w:marBottom w:val="0"/>
          <w:divBdr>
            <w:top w:val="none" w:sz="0" w:space="0" w:color="auto"/>
            <w:left w:val="none" w:sz="0" w:space="0" w:color="auto"/>
            <w:bottom w:val="none" w:sz="0" w:space="0" w:color="auto"/>
            <w:right w:val="none" w:sz="0" w:space="0" w:color="auto"/>
          </w:divBdr>
        </w:div>
      </w:divsChild>
    </w:div>
    <w:div w:id="929241461">
      <w:bodyDiv w:val="1"/>
      <w:marLeft w:val="0"/>
      <w:marRight w:val="0"/>
      <w:marTop w:val="0"/>
      <w:marBottom w:val="0"/>
      <w:divBdr>
        <w:top w:val="none" w:sz="0" w:space="0" w:color="auto"/>
        <w:left w:val="none" w:sz="0" w:space="0" w:color="auto"/>
        <w:bottom w:val="none" w:sz="0" w:space="0" w:color="auto"/>
        <w:right w:val="none" w:sz="0" w:space="0" w:color="auto"/>
      </w:divBdr>
    </w:div>
    <w:div w:id="1062560669">
      <w:bodyDiv w:val="1"/>
      <w:marLeft w:val="0"/>
      <w:marRight w:val="0"/>
      <w:marTop w:val="0"/>
      <w:marBottom w:val="0"/>
      <w:divBdr>
        <w:top w:val="none" w:sz="0" w:space="0" w:color="auto"/>
        <w:left w:val="none" w:sz="0" w:space="0" w:color="auto"/>
        <w:bottom w:val="none" w:sz="0" w:space="0" w:color="auto"/>
        <w:right w:val="none" w:sz="0" w:space="0" w:color="auto"/>
      </w:divBdr>
      <w:divsChild>
        <w:div w:id="1449739899">
          <w:marLeft w:val="0"/>
          <w:marRight w:val="0"/>
          <w:marTop w:val="0"/>
          <w:marBottom w:val="0"/>
          <w:divBdr>
            <w:top w:val="none" w:sz="0" w:space="0" w:color="auto"/>
            <w:left w:val="none" w:sz="0" w:space="0" w:color="auto"/>
            <w:bottom w:val="none" w:sz="0" w:space="0" w:color="auto"/>
            <w:right w:val="none" w:sz="0" w:space="0" w:color="auto"/>
          </w:divBdr>
        </w:div>
        <w:div w:id="142359949">
          <w:marLeft w:val="0"/>
          <w:marRight w:val="0"/>
          <w:marTop w:val="0"/>
          <w:marBottom w:val="0"/>
          <w:divBdr>
            <w:top w:val="none" w:sz="0" w:space="0" w:color="auto"/>
            <w:left w:val="none" w:sz="0" w:space="0" w:color="auto"/>
            <w:bottom w:val="none" w:sz="0" w:space="0" w:color="auto"/>
            <w:right w:val="none" w:sz="0" w:space="0" w:color="auto"/>
          </w:divBdr>
        </w:div>
        <w:div w:id="1367564206">
          <w:marLeft w:val="0"/>
          <w:marRight w:val="0"/>
          <w:marTop w:val="0"/>
          <w:marBottom w:val="0"/>
          <w:divBdr>
            <w:top w:val="none" w:sz="0" w:space="0" w:color="auto"/>
            <w:left w:val="none" w:sz="0" w:space="0" w:color="auto"/>
            <w:bottom w:val="none" w:sz="0" w:space="0" w:color="auto"/>
            <w:right w:val="none" w:sz="0" w:space="0" w:color="auto"/>
          </w:divBdr>
        </w:div>
      </w:divsChild>
    </w:div>
    <w:div w:id="1103110105">
      <w:bodyDiv w:val="1"/>
      <w:marLeft w:val="0"/>
      <w:marRight w:val="0"/>
      <w:marTop w:val="0"/>
      <w:marBottom w:val="0"/>
      <w:divBdr>
        <w:top w:val="none" w:sz="0" w:space="0" w:color="auto"/>
        <w:left w:val="none" w:sz="0" w:space="0" w:color="auto"/>
        <w:bottom w:val="none" w:sz="0" w:space="0" w:color="auto"/>
        <w:right w:val="none" w:sz="0" w:space="0" w:color="auto"/>
      </w:divBdr>
      <w:divsChild>
        <w:div w:id="98331283">
          <w:marLeft w:val="0"/>
          <w:marRight w:val="0"/>
          <w:marTop w:val="0"/>
          <w:marBottom w:val="0"/>
          <w:divBdr>
            <w:top w:val="none" w:sz="0" w:space="0" w:color="auto"/>
            <w:left w:val="none" w:sz="0" w:space="0" w:color="auto"/>
            <w:bottom w:val="none" w:sz="0" w:space="0" w:color="auto"/>
            <w:right w:val="none" w:sz="0" w:space="0" w:color="auto"/>
          </w:divBdr>
        </w:div>
        <w:div w:id="525867259">
          <w:marLeft w:val="0"/>
          <w:marRight w:val="0"/>
          <w:marTop w:val="0"/>
          <w:marBottom w:val="0"/>
          <w:divBdr>
            <w:top w:val="none" w:sz="0" w:space="0" w:color="auto"/>
            <w:left w:val="none" w:sz="0" w:space="0" w:color="auto"/>
            <w:bottom w:val="none" w:sz="0" w:space="0" w:color="auto"/>
            <w:right w:val="none" w:sz="0" w:space="0" w:color="auto"/>
          </w:divBdr>
        </w:div>
        <w:div w:id="1745688451">
          <w:marLeft w:val="0"/>
          <w:marRight w:val="0"/>
          <w:marTop w:val="0"/>
          <w:marBottom w:val="0"/>
          <w:divBdr>
            <w:top w:val="none" w:sz="0" w:space="0" w:color="auto"/>
            <w:left w:val="none" w:sz="0" w:space="0" w:color="auto"/>
            <w:bottom w:val="none" w:sz="0" w:space="0" w:color="auto"/>
            <w:right w:val="none" w:sz="0" w:space="0" w:color="auto"/>
          </w:divBdr>
        </w:div>
        <w:div w:id="1451823864">
          <w:marLeft w:val="0"/>
          <w:marRight w:val="0"/>
          <w:marTop w:val="0"/>
          <w:marBottom w:val="0"/>
          <w:divBdr>
            <w:top w:val="none" w:sz="0" w:space="0" w:color="auto"/>
            <w:left w:val="none" w:sz="0" w:space="0" w:color="auto"/>
            <w:bottom w:val="none" w:sz="0" w:space="0" w:color="auto"/>
            <w:right w:val="none" w:sz="0" w:space="0" w:color="auto"/>
          </w:divBdr>
        </w:div>
      </w:divsChild>
    </w:div>
    <w:div w:id="1214385094">
      <w:bodyDiv w:val="1"/>
      <w:marLeft w:val="0"/>
      <w:marRight w:val="0"/>
      <w:marTop w:val="0"/>
      <w:marBottom w:val="0"/>
      <w:divBdr>
        <w:top w:val="none" w:sz="0" w:space="0" w:color="auto"/>
        <w:left w:val="none" w:sz="0" w:space="0" w:color="auto"/>
        <w:bottom w:val="none" w:sz="0" w:space="0" w:color="auto"/>
        <w:right w:val="none" w:sz="0" w:space="0" w:color="auto"/>
      </w:divBdr>
    </w:div>
    <w:div w:id="1249971581">
      <w:bodyDiv w:val="1"/>
      <w:marLeft w:val="0"/>
      <w:marRight w:val="0"/>
      <w:marTop w:val="0"/>
      <w:marBottom w:val="0"/>
      <w:divBdr>
        <w:top w:val="none" w:sz="0" w:space="0" w:color="auto"/>
        <w:left w:val="none" w:sz="0" w:space="0" w:color="auto"/>
        <w:bottom w:val="none" w:sz="0" w:space="0" w:color="auto"/>
        <w:right w:val="none" w:sz="0" w:space="0" w:color="auto"/>
      </w:divBdr>
    </w:div>
    <w:div w:id="1276132087">
      <w:bodyDiv w:val="1"/>
      <w:marLeft w:val="0"/>
      <w:marRight w:val="0"/>
      <w:marTop w:val="0"/>
      <w:marBottom w:val="0"/>
      <w:divBdr>
        <w:top w:val="none" w:sz="0" w:space="0" w:color="auto"/>
        <w:left w:val="none" w:sz="0" w:space="0" w:color="auto"/>
        <w:bottom w:val="none" w:sz="0" w:space="0" w:color="auto"/>
        <w:right w:val="none" w:sz="0" w:space="0" w:color="auto"/>
      </w:divBdr>
    </w:div>
    <w:div w:id="1338998195">
      <w:bodyDiv w:val="1"/>
      <w:marLeft w:val="0"/>
      <w:marRight w:val="0"/>
      <w:marTop w:val="0"/>
      <w:marBottom w:val="0"/>
      <w:divBdr>
        <w:top w:val="none" w:sz="0" w:space="0" w:color="auto"/>
        <w:left w:val="none" w:sz="0" w:space="0" w:color="auto"/>
        <w:bottom w:val="none" w:sz="0" w:space="0" w:color="auto"/>
        <w:right w:val="none" w:sz="0" w:space="0" w:color="auto"/>
      </w:divBdr>
      <w:divsChild>
        <w:div w:id="1467234610">
          <w:marLeft w:val="360"/>
          <w:marRight w:val="0"/>
          <w:marTop w:val="0"/>
          <w:marBottom w:val="0"/>
          <w:divBdr>
            <w:top w:val="none" w:sz="0" w:space="0" w:color="auto"/>
            <w:left w:val="none" w:sz="0" w:space="0" w:color="auto"/>
            <w:bottom w:val="none" w:sz="0" w:space="0" w:color="auto"/>
            <w:right w:val="none" w:sz="0" w:space="0" w:color="auto"/>
          </w:divBdr>
        </w:div>
      </w:divsChild>
    </w:div>
    <w:div w:id="1367606082">
      <w:bodyDiv w:val="1"/>
      <w:marLeft w:val="0"/>
      <w:marRight w:val="0"/>
      <w:marTop w:val="0"/>
      <w:marBottom w:val="0"/>
      <w:divBdr>
        <w:top w:val="none" w:sz="0" w:space="0" w:color="auto"/>
        <w:left w:val="none" w:sz="0" w:space="0" w:color="auto"/>
        <w:bottom w:val="none" w:sz="0" w:space="0" w:color="auto"/>
        <w:right w:val="none" w:sz="0" w:space="0" w:color="auto"/>
      </w:divBdr>
    </w:div>
    <w:div w:id="1447699656">
      <w:bodyDiv w:val="1"/>
      <w:marLeft w:val="0"/>
      <w:marRight w:val="0"/>
      <w:marTop w:val="0"/>
      <w:marBottom w:val="0"/>
      <w:divBdr>
        <w:top w:val="none" w:sz="0" w:space="0" w:color="auto"/>
        <w:left w:val="none" w:sz="0" w:space="0" w:color="auto"/>
        <w:bottom w:val="none" w:sz="0" w:space="0" w:color="auto"/>
        <w:right w:val="none" w:sz="0" w:space="0" w:color="auto"/>
      </w:divBdr>
    </w:div>
    <w:div w:id="1633243265">
      <w:bodyDiv w:val="1"/>
      <w:marLeft w:val="0"/>
      <w:marRight w:val="0"/>
      <w:marTop w:val="0"/>
      <w:marBottom w:val="0"/>
      <w:divBdr>
        <w:top w:val="none" w:sz="0" w:space="0" w:color="auto"/>
        <w:left w:val="none" w:sz="0" w:space="0" w:color="auto"/>
        <w:bottom w:val="none" w:sz="0" w:space="0" w:color="auto"/>
        <w:right w:val="none" w:sz="0" w:space="0" w:color="auto"/>
      </w:divBdr>
      <w:divsChild>
        <w:div w:id="52850370">
          <w:marLeft w:val="302"/>
          <w:marRight w:val="0"/>
          <w:marTop w:val="170"/>
          <w:marBottom w:val="0"/>
          <w:divBdr>
            <w:top w:val="none" w:sz="0" w:space="0" w:color="auto"/>
            <w:left w:val="none" w:sz="0" w:space="0" w:color="auto"/>
            <w:bottom w:val="none" w:sz="0" w:space="0" w:color="auto"/>
            <w:right w:val="none" w:sz="0" w:space="0" w:color="auto"/>
          </w:divBdr>
        </w:div>
        <w:div w:id="355349968">
          <w:marLeft w:val="302"/>
          <w:marRight w:val="0"/>
          <w:marTop w:val="170"/>
          <w:marBottom w:val="0"/>
          <w:divBdr>
            <w:top w:val="none" w:sz="0" w:space="0" w:color="auto"/>
            <w:left w:val="none" w:sz="0" w:space="0" w:color="auto"/>
            <w:bottom w:val="none" w:sz="0" w:space="0" w:color="auto"/>
            <w:right w:val="none" w:sz="0" w:space="0" w:color="auto"/>
          </w:divBdr>
        </w:div>
        <w:div w:id="523906938">
          <w:marLeft w:val="302"/>
          <w:marRight w:val="0"/>
          <w:marTop w:val="170"/>
          <w:marBottom w:val="0"/>
          <w:divBdr>
            <w:top w:val="none" w:sz="0" w:space="0" w:color="auto"/>
            <w:left w:val="none" w:sz="0" w:space="0" w:color="auto"/>
            <w:bottom w:val="none" w:sz="0" w:space="0" w:color="auto"/>
            <w:right w:val="none" w:sz="0" w:space="0" w:color="auto"/>
          </w:divBdr>
        </w:div>
      </w:divsChild>
    </w:div>
    <w:div w:id="1712613941">
      <w:bodyDiv w:val="1"/>
      <w:marLeft w:val="0"/>
      <w:marRight w:val="0"/>
      <w:marTop w:val="0"/>
      <w:marBottom w:val="0"/>
      <w:divBdr>
        <w:top w:val="none" w:sz="0" w:space="0" w:color="auto"/>
        <w:left w:val="none" w:sz="0" w:space="0" w:color="auto"/>
        <w:bottom w:val="none" w:sz="0" w:space="0" w:color="auto"/>
        <w:right w:val="none" w:sz="0" w:space="0" w:color="auto"/>
      </w:divBdr>
    </w:div>
    <w:div w:id="1782920096">
      <w:bodyDiv w:val="1"/>
      <w:marLeft w:val="0"/>
      <w:marRight w:val="0"/>
      <w:marTop w:val="0"/>
      <w:marBottom w:val="0"/>
      <w:divBdr>
        <w:top w:val="none" w:sz="0" w:space="0" w:color="auto"/>
        <w:left w:val="none" w:sz="0" w:space="0" w:color="auto"/>
        <w:bottom w:val="none" w:sz="0" w:space="0" w:color="auto"/>
        <w:right w:val="none" w:sz="0" w:space="0" w:color="auto"/>
      </w:divBdr>
    </w:div>
    <w:div w:id="1789157152">
      <w:bodyDiv w:val="1"/>
      <w:marLeft w:val="0"/>
      <w:marRight w:val="0"/>
      <w:marTop w:val="0"/>
      <w:marBottom w:val="0"/>
      <w:divBdr>
        <w:top w:val="none" w:sz="0" w:space="0" w:color="auto"/>
        <w:left w:val="none" w:sz="0" w:space="0" w:color="auto"/>
        <w:bottom w:val="none" w:sz="0" w:space="0" w:color="auto"/>
        <w:right w:val="none" w:sz="0" w:space="0" w:color="auto"/>
      </w:divBdr>
    </w:div>
    <w:div w:id="1791627667">
      <w:bodyDiv w:val="1"/>
      <w:marLeft w:val="0"/>
      <w:marRight w:val="0"/>
      <w:marTop w:val="0"/>
      <w:marBottom w:val="0"/>
      <w:divBdr>
        <w:top w:val="none" w:sz="0" w:space="0" w:color="auto"/>
        <w:left w:val="none" w:sz="0" w:space="0" w:color="auto"/>
        <w:bottom w:val="none" w:sz="0" w:space="0" w:color="auto"/>
        <w:right w:val="none" w:sz="0" w:space="0" w:color="auto"/>
      </w:divBdr>
      <w:divsChild>
        <w:div w:id="146555468">
          <w:marLeft w:val="0"/>
          <w:marRight w:val="0"/>
          <w:marTop w:val="0"/>
          <w:marBottom w:val="0"/>
          <w:divBdr>
            <w:top w:val="none" w:sz="0" w:space="0" w:color="auto"/>
            <w:left w:val="none" w:sz="0" w:space="0" w:color="auto"/>
            <w:bottom w:val="none" w:sz="0" w:space="0" w:color="auto"/>
            <w:right w:val="none" w:sz="0" w:space="0" w:color="auto"/>
          </w:divBdr>
        </w:div>
        <w:div w:id="1885868781">
          <w:marLeft w:val="0"/>
          <w:marRight w:val="0"/>
          <w:marTop w:val="0"/>
          <w:marBottom w:val="0"/>
          <w:divBdr>
            <w:top w:val="none" w:sz="0" w:space="0" w:color="auto"/>
            <w:left w:val="none" w:sz="0" w:space="0" w:color="auto"/>
            <w:bottom w:val="none" w:sz="0" w:space="0" w:color="auto"/>
            <w:right w:val="none" w:sz="0" w:space="0" w:color="auto"/>
          </w:divBdr>
        </w:div>
        <w:div w:id="456877549">
          <w:marLeft w:val="0"/>
          <w:marRight w:val="0"/>
          <w:marTop w:val="0"/>
          <w:marBottom w:val="0"/>
          <w:divBdr>
            <w:top w:val="none" w:sz="0" w:space="0" w:color="auto"/>
            <w:left w:val="none" w:sz="0" w:space="0" w:color="auto"/>
            <w:bottom w:val="none" w:sz="0" w:space="0" w:color="auto"/>
            <w:right w:val="none" w:sz="0" w:space="0" w:color="auto"/>
          </w:divBdr>
        </w:div>
      </w:divsChild>
    </w:div>
    <w:div w:id="1917327151">
      <w:bodyDiv w:val="1"/>
      <w:marLeft w:val="0"/>
      <w:marRight w:val="0"/>
      <w:marTop w:val="0"/>
      <w:marBottom w:val="0"/>
      <w:divBdr>
        <w:top w:val="none" w:sz="0" w:space="0" w:color="auto"/>
        <w:left w:val="none" w:sz="0" w:space="0" w:color="auto"/>
        <w:bottom w:val="none" w:sz="0" w:space="0" w:color="auto"/>
        <w:right w:val="none" w:sz="0" w:space="0" w:color="auto"/>
      </w:divBdr>
    </w:div>
    <w:div w:id="1929270060">
      <w:bodyDiv w:val="1"/>
      <w:marLeft w:val="0"/>
      <w:marRight w:val="0"/>
      <w:marTop w:val="0"/>
      <w:marBottom w:val="0"/>
      <w:divBdr>
        <w:top w:val="none" w:sz="0" w:space="0" w:color="auto"/>
        <w:left w:val="none" w:sz="0" w:space="0" w:color="auto"/>
        <w:bottom w:val="none" w:sz="0" w:space="0" w:color="auto"/>
        <w:right w:val="none" w:sz="0" w:space="0" w:color="auto"/>
      </w:divBdr>
    </w:div>
    <w:div w:id="1942764465">
      <w:bodyDiv w:val="1"/>
      <w:marLeft w:val="0"/>
      <w:marRight w:val="0"/>
      <w:marTop w:val="0"/>
      <w:marBottom w:val="0"/>
      <w:divBdr>
        <w:top w:val="none" w:sz="0" w:space="0" w:color="auto"/>
        <w:left w:val="none" w:sz="0" w:space="0" w:color="auto"/>
        <w:bottom w:val="none" w:sz="0" w:space="0" w:color="auto"/>
        <w:right w:val="none" w:sz="0" w:space="0" w:color="auto"/>
      </w:divBdr>
      <w:divsChild>
        <w:div w:id="253713711">
          <w:marLeft w:val="302"/>
          <w:marRight w:val="0"/>
          <w:marTop w:val="170"/>
          <w:marBottom w:val="0"/>
          <w:divBdr>
            <w:top w:val="none" w:sz="0" w:space="0" w:color="auto"/>
            <w:left w:val="none" w:sz="0" w:space="0" w:color="auto"/>
            <w:bottom w:val="none" w:sz="0" w:space="0" w:color="auto"/>
            <w:right w:val="none" w:sz="0" w:space="0" w:color="auto"/>
          </w:divBdr>
        </w:div>
        <w:div w:id="2004384592">
          <w:marLeft w:val="302"/>
          <w:marRight w:val="0"/>
          <w:marTop w:val="170"/>
          <w:marBottom w:val="0"/>
          <w:divBdr>
            <w:top w:val="none" w:sz="0" w:space="0" w:color="auto"/>
            <w:left w:val="none" w:sz="0" w:space="0" w:color="auto"/>
            <w:bottom w:val="none" w:sz="0" w:space="0" w:color="auto"/>
            <w:right w:val="none" w:sz="0" w:space="0" w:color="auto"/>
          </w:divBdr>
        </w:div>
        <w:div w:id="1454442539">
          <w:marLeft w:val="302"/>
          <w:marRight w:val="0"/>
          <w:marTop w:val="170"/>
          <w:marBottom w:val="0"/>
          <w:divBdr>
            <w:top w:val="none" w:sz="0" w:space="0" w:color="auto"/>
            <w:left w:val="none" w:sz="0" w:space="0" w:color="auto"/>
            <w:bottom w:val="none" w:sz="0" w:space="0" w:color="auto"/>
            <w:right w:val="none" w:sz="0" w:space="0" w:color="auto"/>
          </w:divBdr>
        </w:div>
        <w:div w:id="905452195">
          <w:marLeft w:val="302"/>
          <w:marRight w:val="0"/>
          <w:marTop w:val="170"/>
          <w:marBottom w:val="0"/>
          <w:divBdr>
            <w:top w:val="none" w:sz="0" w:space="0" w:color="auto"/>
            <w:left w:val="none" w:sz="0" w:space="0" w:color="auto"/>
            <w:bottom w:val="none" w:sz="0" w:space="0" w:color="auto"/>
            <w:right w:val="none" w:sz="0" w:space="0" w:color="auto"/>
          </w:divBdr>
        </w:div>
        <w:div w:id="2025089495">
          <w:marLeft w:val="302"/>
          <w:marRight w:val="0"/>
          <w:marTop w:val="170"/>
          <w:marBottom w:val="0"/>
          <w:divBdr>
            <w:top w:val="none" w:sz="0" w:space="0" w:color="auto"/>
            <w:left w:val="none" w:sz="0" w:space="0" w:color="auto"/>
            <w:bottom w:val="none" w:sz="0" w:space="0" w:color="auto"/>
            <w:right w:val="none" w:sz="0" w:space="0" w:color="auto"/>
          </w:divBdr>
        </w:div>
      </w:divsChild>
    </w:div>
    <w:div w:id="1947224708">
      <w:bodyDiv w:val="1"/>
      <w:marLeft w:val="0"/>
      <w:marRight w:val="0"/>
      <w:marTop w:val="0"/>
      <w:marBottom w:val="0"/>
      <w:divBdr>
        <w:top w:val="none" w:sz="0" w:space="0" w:color="auto"/>
        <w:left w:val="none" w:sz="0" w:space="0" w:color="auto"/>
        <w:bottom w:val="none" w:sz="0" w:space="0" w:color="auto"/>
        <w:right w:val="none" w:sz="0" w:space="0" w:color="auto"/>
      </w:divBdr>
    </w:div>
    <w:div w:id="1952585409">
      <w:bodyDiv w:val="1"/>
      <w:marLeft w:val="0"/>
      <w:marRight w:val="0"/>
      <w:marTop w:val="0"/>
      <w:marBottom w:val="0"/>
      <w:divBdr>
        <w:top w:val="none" w:sz="0" w:space="0" w:color="auto"/>
        <w:left w:val="none" w:sz="0" w:space="0" w:color="auto"/>
        <w:bottom w:val="none" w:sz="0" w:space="0" w:color="auto"/>
        <w:right w:val="none" w:sz="0" w:space="0" w:color="auto"/>
      </w:divBdr>
      <w:divsChild>
        <w:div w:id="2066174413">
          <w:marLeft w:val="360"/>
          <w:marRight w:val="0"/>
          <w:marTop w:val="0"/>
          <w:marBottom w:val="0"/>
          <w:divBdr>
            <w:top w:val="none" w:sz="0" w:space="0" w:color="auto"/>
            <w:left w:val="none" w:sz="0" w:space="0" w:color="auto"/>
            <w:bottom w:val="none" w:sz="0" w:space="0" w:color="auto"/>
            <w:right w:val="none" w:sz="0" w:space="0" w:color="auto"/>
          </w:divBdr>
        </w:div>
        <w:div w:id="2039889332">
          <w:marLeft w:val="360"/>
          <w:marRight w:val="0"/>
          <w:marTop w:val="0"/>
          <w:marBottom w:val="0"/>
          <w:divBdr>
            <w:top w:val="none" w:sz="0" w:space="0" w:color="auto"/>
            <w:left w:val="none" w:sz="0" w:space="0" w:color="auto"/>
            <w:bottom w:val="none" w:sz="0" w:space="0" w:color="auto"/>
            <w:right w:val="none" w:sz="0" w:space="0" w:color="auto"/>
          </w:divBdr>
        </w:div>
        <w:div w:id="982806485">
          <w:marLeft w:val="360"/>
          <w:marRight w:val="0"/>
          <w:marTop w:val="0"/>
          <w:marBottom w:val="0"/>
          <w:divBdr>
            <w:top w:val="none" w:sz="0" w:space="0" w:color="auto"/>
            <w:left w:val="none" w:sz="0" w:space="0" w:color="auto"/>
            <w:bottom w:val="none" w:sz="0" w:space="0" w:color="auto"/>
            <w:right w:val="none" w:sz="0" w:space="0" w:color="auto"/>
          </w:divBdr>
        </w:div>
      </w:divsChild>
    </w:div>
    <w:div w:id="2037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Status xmlns="15f2d29a-783a-455a-b8a8-1f2fa8c5e7d6" xsi:nil="true"/>
    <FileInformation xmlns="15f2d29a-783a-455a-b8a8-1f2fa8c5e7d6" xsi:nil="true"/>
    <_ip_UnifiedCompliancePolicyProperties xmlns="http://schemas.microsoft.com/sharepoint/v3" xsi:nil="true"/>
    <AddressesDeficiencyNumber xmlns="15f2d29a-783a-455a-b8a8-1f2fa8c5e7d6" xsi:nil="true"/>
    <Notes xmlns="15f2d29a-783a-455a-b8a8-1f2fa8c5e7d6" xsi:nil="true"/>
    <Topic xmlns="15f2d29a-783a-455a-b8a8-1f2fa8c5e7d6" xsi:nil="true"/>
    <_Flow_SignoffStatus xmlns="15f2d29a-783a-455a-b8a8-1f2fa8c5e7d6" xsi:nil="true"/>
    <_dlc_DocId xmlns="83fd7b6e-5f23-487e-aad6-cb3ca280b681">46RQJNK23EVN-1337156804-97995</_dlc_DocId>
    <_dlc_DocIdUrl xmlns="83fd7b6e-5f23-487e-aad6-cb3ca280b681">
      <Url>https://eunasolutions.sharepoint.com/teams/GrantsStreamLinkCloudDrive/_layouts/15/DocIdRedir.aspx?ID=46RQJNK23EVN-1337156804-97995</Url>
      <Description>46RQJNK23EVN-1337156804-97995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8" ma:contentTypeDescription="Create a new document." ma:contentTypeScope="" ma:versionID="0a1df714af3b0e1b2f3f9257d9055e75">
  <xsd:schema xmlns:xsd="http://www.w3.org/2001/XMLSchema" xmlns:xs="http://www.w3.org/2001/XMLSchema" xmlns:p="http://schemas.microsoft.com/office/2006/metadata/properties" xmlns:ns1="http://schemas.microsoft.com/sharepoint/v3" xmlns:ns2="15f2d29a-783a-455a-b8a8-1f2fa8c5e7d6" xmlns:ns3="83fd7b6e-5f23-487e-aad6-cb3ca280b681" targetNamespace="http://schemas.microsoft.com/office/2006/metadata/properties" ma:root="true" ma:fieldsID="1feff23e3390cff4bdcadae14fdecf82" ns1:_="" ns2:_="" ns3:_="">
    <xsd:import namespace="http://schemas.microsoft.com/sharepoint/v3"/>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element ref="ns2:Statu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element name="Status" ma:index="35" nillable="true" ma:displayName="Status" ma:format="Dropdown" ma:internalName="Status">
      <xsd:simpleType>
        <xsd:restriction base="dms:Choice">
          <xsd:enumeration value="Not Started"/>
          <xsd:enumeration value="Building"/>
          <xsd:enumeration value="Ready for Video "/>
          <xsd:enumeration value="Creating Video"/>
          <xsd:enumeration value="Video Done"/>
          <xsd:enumeration value="Completed"/>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058CC-54C6-41EC-894C-D9A73C1BD69A}">
  <ds:schemaRefs>
    <ds:schemaRef ds:uri="http://schemas.microsoft.com/sharepoint/events"/>
  </ds:schemaRefs>
</ds:datastoreItem>
</file>

<file path=customXml/itemProps2.xml><?xml version="1.0" encoding="utf-8"?>
<ds:datastoreItem xmlns:ds="http://schemas.openxmlformats.org/officeDocument/2006/customXml" ds:itemID="{A6E1E5F8-7CD8-47FA-823D-7E61425376EE}">
  <ds:schemaRefs>
    <ds:schemaRef ds:uri="http://schemas.microsoft.com/sharepoint/v3/contenttype/forms"/>
  </ds:schemaRefs>
</ds:datastoreItem>
</file>

<file path=customXml/itemProps3.xml><?xml version="1.0" encoding="utf-8"?>
<ds:datastoreItem xmlns:ds="http://schemas.openxmlformats.org/officeDocument/2006/customXml" ds:itemID="{D90AE233-6DA2-4E96-AF32-0E0756835977}">
  <ds:schemaRefs>
    <ds:schemaRef ds:uri="15f2d29a-783a-455a-b8a8-1f2fa8c5e7d6"/>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83fd7b6e-5f23-487e-aad6-cb3ca280b68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6219009-8E3C-4571-B913-FE6484AB2E09}"/>
</file>

<file path=docProps/app.xml><?xml version="1.0" encoding="utf-8"?>
<Properties xmlns="http://schemas.openxmlformats.org/officeDocument/2006/extended-properties" xmlns:vt="http://schemas.openxmlformats.org/officeDocument/2006/docPropsVTypes">
  <Template>Normal</Template>
  <TotalTime>71</TotalTime>
  <Pages>5</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Martin</dc:creator>
  <cp:keywords/>
  <dc:description/>
  <cp:lastModifiedBy>Pilar Martinez</cp:lastModifiedBy>
  <cp:revision>38</cp:revision>
  <dcterms:created xsi:type="dcterms:W3CDTF">2025-09-29T15:17:00Z</dcterms:created>
  <dcterms:modified xsi:type="dcterms:W3CDTF">2026-01-14T02:56:00Z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2025-09-26T20:55:48Z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c9323cff-c6ee-49fb-9b13-d1098e7c8cd7</vt:lpwstr>
  </property>
  <property fmtid="{D5CDD505-2E9C-101B-9397-08002B2CF9AE}" pid="7" name="MSIP_Label_defa4170-0d19-0005-0004-bc88714345d2_ActionId">
    <vt:lpwstr>a66f657f-996d-41e7-89d5-5488389e0294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0x010100FA03C580A1A85346B6D5FC00F0C8C57F</vt:lpwstr>
  </property>
  <property fmtid="{D5CDD505-2E9C-101B-9397-08002B2CF9AE}" pid="11" name="_dlc_DocIdItemGuid">
    <vt:lpwstr>ac97d7cd-dd54-4476-a1e3-11a1e0abc897</vt:lpwstr>
  </property>
  <property fmtid="{D5CDD505-2E9C-101B-9397-08002B2CF9AE}" pid="12" name="MediaServiceImageTags">
    <vt:lpwstr/>
  </property>
</Properties>
</file>